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58" w:rsidRPr="00213EEE" w:rsidRDefault="007E1358" w:rsidP="007E1358">
      <w:pPr>
        <w:rPr>
          <w:rFonts w:ascii="Tahoma" w:hAnsi="Tahoma" w:cs="Tahoma"/>
        </w:rPr>
      </w:pPr>
      <w:bookmarkStart w:id="0" w:name="_GoBack"/>
      <w:bookmarkEnd w:id="0"/>
      <w:r w:rsidRPr="00213EEE">
        <w:rPr>
          <w:rFonts w:ascii="Tahoma" w:hAnsi="Tahoma" w:cs="Tahoma"/>
        </w:rPr>
        <w:t>Graduate Seminar: READINGS IN ETHNOGRAPHY</w:t>
      </w:r>
    </w:p>
    <w:p w:rsidR="00C659F2" w:rsidRPr="00213EEE" w:rsidRDefault="00C659F2" w:rsidP="00C659F2">
      <w:pPr>
        <w:rPr>
          <w:rFonts w:ascii="Tahoma" w:hAnsi="Tahoma" w:cs="Tahoma"/>
        </w:rPr>
      </w:pPr>
      <w:r w:rsidRPr="00213EEE">
        <w:rPr>
          <w:rFonts w:ascii="Tahoma" w:hAnsi="Tahoma" w:cs="Tahoma"/>
        </w:rPr>
        <w:t>Javier Auyero</w:t>
      </w:r>
    </w:p>
    <w:p w:rsidR="00C659F2" w:rsidRPr="00213EEE" w:rsidRDefault="00C659F2" w:rsidP="007E1358">
      <w:pPr>
        <w:rPr>
          <w:rFonts w:ascii="Tahoma" w:hAnsi="Tahoma" w:cs="Tahoma"/>
        </w:rPr>
      </w:pPr>
    </w:p>
    <w:p w:rsidR="007E1358" w:rsidRPr="00213EEE" w:rsidRDefault="007E1358" w:rsidP="007E1358">
      <w:pPr>
        <w:rPr>
          <w:rFonts w:ascii="Tahoma" w:hAnsi="Tahoma" w:cs="Tahoma"/>
        </w:rPr>
      </w:pPr>
    </w:p>
    <w:p w:rsidR="007E1358" w:rsidRPr="00213EEE" w:rsidRDefault="007E1358" w:rsidP="00276BA1">
      <w:pPr>
        <w:ind w:right="1440"/>
        <w:jc w:val="both"/>
        <w:rPr>
          <w:rFonts w:ascii="Tahoma" w:hAnsi="Tahoma" w:cs="Tahoma"/>
        </w:rPr>
      </w:pPr>
      <w:r w:rsidRPr="00213EEE">
        <w:rPr>
          <w:rFonts w:ascii="Tahoma" w:hAnsi="Tahoma" w:cs="Tahoma"/>
        </w:rPr>
        <w:t>This reading-intensive seminar has four major objectives: 1) to become familiar with some classic and contemporary ethnographies, 2) to acquaint students with the methodological tenets of ethnography, 3) to consider theoretical and epistemological issues in ethnographic research, 4) to discuss narrative strategies in ethnographic writing.</w:t>
      </w:r>
    </w:p>
    <w:p w:rsidR="00276BA1" w:rsidRPr="00213EEE" w:rsidRDefault="00276BA1" w:rsidP="00276BA1">
      <w:pPr>
        <w:ind w:right="1440"/>
        <w:jc w:val="both"/>
        <w:rPr>
          <w:rFonts w:ascii="Tahoma" w:hAnsi="Tahoma" w:cs="Tahoma"/>
        </w:rPr>
      </w:pPr>
    </w:p>
    <w:p w:rsidR="00276BA1" w:rsidRPr="00213EEE" w:rsidRDefault="007E1358" w:rsidP="00276BA1">
      <w:pPr>
        <w:ind w:right="1440"/>
        <w:jc w:val="both"/>
        <w:rPr>
          <w:rFonts w:ascii="Tahoma" w:hAnsi="Tahoma" w:cs="Tahoma"/>
        </w:rPr>
      </w:pPr>
      <w:r w:rsidRPr="00213EEE">
        <w:rPr>
          <w:rFonts w:ascii="Tahoma" w:hAnsi="Tahoma" w:cs="Tahoma"/>
        </w:rPr>
        <w:t xml:space="preserve">Throughout the semester will we read </w:t>
      </w:r>
      <w:r w:rsidR="001B06BB">
        <w:rPr>
          <w:rFonts w:ascii="Tahoma" w:hAnsi="Tahoma" w:cs="Tahoma"/>
        </w:rPr>
        <w:t>ethnographic texts</w:t>
      </w:r>
      <w:r w:rsidRPr="00213EEE">
        <w:rPr>
          <w:rFonts w:ascii="Tahoma" w:hAnsi="Tahoma" w:cs="Tahoma"/>
        </w:rPr>
        <w:t xml:space="preserve"> that study different objects from a variety of theoretical </w:t>
      </w:r>
      <w:proofErr w:type="gramStart"/>
      <w:r w:rsidRPr="00213EEE">
        <w:rPr>
          <w:rFonts w:ascii="Tahoma" w:hAnsi="Tahoma" w:cs="Tahoma"/>
        </w:rPr>
        <w:t>perspectives.</w:t>
      </w:r>
      <w:proofErr w:type="gramEnd"/>
      <w:r w:rsidRPr="00213EEE">
        <w:rPr>
          <w:rFonts w:ascii="Tahoma" w:hAnsi="Tahoma" w:cs="Tahoma"/>
        </w:rPr>
        <w:t xml:space="preserve"> We will submit these works to a </w:t>
      </w:r>
      <w:r w:rsidRPr="00213EEE">
        <w:rPr>
          <w:rFonts w:ascii="Tahoma" w:hAnsi="Tahoma" w:cs="Tahoma"/>
          <w:i/>
          <w:iCs/>
        </w:rPr>
        <w:t>generative reading</w:t>
      </w:r>
      <w:r w:rsidRPr="00213EEE">
        <w:rPr>
          <w:rFonts w:ascii="Tahoma" w:hAnsi="Tahoma" w:cs="Tahoma"/>
        </w:rPr>
        <w:t xml:space="preserve">, that is, we will take the analytic, epistemological, and methodological tools these ethnographies provide to think about our own research objects. </w:t>
      </w:r>
    </w:p>
    <w:p w:rsidR="00276BA1" w:rsidRPr="00213EEE" w:rsidRDefault="00276BA1" w:rsidP="00276BA1">
      <w:pPr>
        <w:ind w:right="1440"/>
        <w:jc w:val="both"/>
        <w:rPr>
          <w:rFonts w:ascii="Tahoma" w:hAnsi="Tahoma" w:cs="Tahoma"/>
        </w:rPr>
      </w:pPr>
    </w:p>
    <w:p w:rsidR="00116B9D" w:rsidRPr="00213EEE" w:rsidRDefault="00276BA1" w:rsidP="00276BA1">
      <w:pPr>
        <w:ind w:right="1440"/>
        <w:jc w:val="both"/>
        <w:rPr>
          <w:rFonts w:ascii="Tahoma" w:hAnsi="Tahoma" w:cs="Tahoma"/>
        </w:rPr>
      </w:pPr>
      <w:r w:rsidRPr="00213EEE">
        <w:rPr>
          <w:rFonts w:ascii="Tahoma" w:hAnsi="Tahoma" w:cs="Tahoma"/>
        </w:rPr>
        <w:t>After the first two introductory session</w:t>
      </w:r>
      <w:r w:rsidR="00185475" w:rsidRPr="00213EEE">
        <w:rPr>
          <w:rFonts w:ascii="Tahoma" w:hAnsi="Tahoma" w:cs="Tahoma"/>
        </w:rPr>
        <w:t>s</w:t>
      </w:r>
      <w:r w:rsidRPr="00213EEE">
        <w:rPr>
          <w:rFonts w:ascii="Tahoma" w:hAnsi="Tahoma" w:cs="Tahoma"/>
        </w:rPr>
        <w:t xml:space="preserve">, each </w:t>
      </w:r>
      <w:r w:rsidR="00185475" w:rsidRPr="00213EEE">
        <w:rPr>
          <w:rFonts w:ascii="Tahoma" w:hAnsi="Tahoma" w:cs="Tahoma"/>
        </w:rPr>
        <w:t>class</w:t>
      </w:r>
      <w:r w:rsidRPr="00213EEE">
        <w:rPr>
          <w:rFonts w:ascii="Tahoma" w:hAnsi="Tahoma" w:cs="Tahoma"/>
        </w:rPr>
        <w:t xml:space="preserve"> will be organized around a set of questions. </w:t>
      </w:r>
      <w:r w:rsidR="007E1358" w:rsidRPr="00213EEE">
        <w:rPr>
          <w:rFonts w:ascii="Tahoma" w:hAnsi="Tahoma" w:cs="Tahoma"/>
          <w:i/>
        </w:rPr>
        <w:t>To each text we will ask</w:t>
      </w:r>
      <w:r w:rsidR="007E1358" w:rsidRPr="00213EEE">
        <w:rPr>
          <w:rFonts w:ascii="Tahoma" w:hAnsi="Tahoma" w:cs="Tahoma"/>
        </w:rPr>
        <w:t>: What theory or theories are being used/refined/exten</w:t>
      </w:r>
      <w:r w:rsidR="00881FEC" w:rsidRPr="00213EEE">
        <w:rPr>
          <w:rFonts w:ascii="Tahoma" w:hAnsi="Tahoma" w:cs="Tahoma"/>
        </w:rPr>
        <w:t>ded? Is the ethnographic study</w:t>
      </w:r>
      <w:r w:rsidR="007E1358" w:rsidRPr="00213EEE">
        <w:rPr>
          <w:rFonts w:ascii="Tahoma" w:hAnsi="Tahoma" w:cs="Tahoma"/>
        </w:rPr>
        <w:t xml:space="preserve"> warranted? Is the ethnographic warrant clearly established? Are the methodological tools well d</w:t>
      </w:r>
      <w:r w:rsidR="00B418F3" w:rsidRPr="00213EEE">
        <w:rPr>
          <w:rFonts w:ascii="Tahoma" w:hAnsi="Tahoma" w:cs="Tahoma"/>
        </w:rPr>
        <w:t xml:space="preserve">elineated? Is the puzzle/enigma </w:t>
      </w:r>
      <w:r w:rsidR="007E1358" w:rsidRPr="00213EEE">
        <w:rPr>
          <w:rFonts w:ascii="Tahoma" w:hAnsi="Tahoma" w:cs="Tahoma"/>
        </w:rPr>
        <w:t>clearly defined? How strong/weak are the links between theoretical claims and empirical evidence? How well is the ‘native’s point of view’ captured/reconstructed? How well is the narrative organized? How is the balance between data gathered from interviews and from observations? How lively or engaging is the narrative? How do you feel as a reader?</w:t>
      </w:r>
    </w:p>
    <w:p w:rsidR="00116B9D" w:rsidRPr="00213EEE" w:rsidRDefault="00116B9D" w:rsidP="00276BA1">
      <w:pPr>
        <w:ind w:right="1440"/>
        <w:jc w:val="both"/>
        <w:rPr>
          <w:rFonts w:ascii="Tahoma" w:hAnsi="Tahoma" w:cs="Tahoma"/>
        </w:rPr>
      </w:pPr>
    </w:p>
    <w:p w:rsidR="007E1358" w:rsidRPr="00213EEE" w:rsidRDefault="0080496A" w:rsidP="00276BA1">
      <w:pPr>
        <w:ind w:right="1440"/>
        <w:jc w:val="both"/>
        <w:rPr>
          <w:rFonts w:ascii="Tahoma" w:hAnsi="Tahoma" w:cs="Tahoma"/>
        </w:rPr>
      </w:pPr>
      <w:r w:rsidRPr="00213EEE">
        <w:rPr>
          <w:rFonts w:ascii="Tahoma" w:hAnsi="Tahoma" w:cs="Tahoma"/>
          <w:b/>
        </w:rPr>
        <w:t>Evaluation</w:t>
      </w:r>
      <w:r w:rsidRPr="00213EEE">
        <w:rPr>
          <w:rFonts w:ascii="Tahoma" w:hAnsi="Tahoma" w:cs="Tahoma"/>
        </w:rPr>
        <w:t xml:space="preserve">: Seminar participants are required to write a final </w:t>
      </w:r>
      <w:r w:rsidR="001B06BB">
        <w:rPr>
          <w:rFonts w:ascii="Tahoma" w:hAnsi="Tahoma" w:cs="Tahoma"/>
        </w:rPr>
        <w:t>paper (10 pages max. 1</w:t>
      </w:r>
      <w:proofErr w:type="gramStart"/>
      <w:r w:rsidR="001B06BB">
        <w:rPr>
          <w:rFonts w:ascii="Tahoma" w:hAnsi="Tahoma" w:cs="Tahoma"/>
        </w:rPr>
        <w:t>,5</w:t>
      </w:r>
      <w:proofErr w:type="gramEnd"/>
      <w:r w:rsidR="001B06BB">
        <w:rPr>
          <w:rFonts w:ascii="Tahoma" w:hAnsi="Tahoma" w:cs="Tahoma"/>
        </w:rPr>
        <w:t xml:space="preserve"> space) on topic to be discussed.</w:t>
      </w:r>
      <w:r w:rsidR="007E1358" w:rsidRPr="00213EEE">
        <w:rPr>
          <w:rFonts w:ascii="Tahoma" w:hAnsi="Tahoma" w:cs="Tahoma"/>
        </w:rPr>
        <w:t xml:space="preserve"> </w:t>
      </w:r>
    </w:p>
    <w:p w:rsidR="00D40021" w:rsidRPr="00213EEE" w:rsidRDefault="00D40021" w:rsidP="007E1358">
      <w:pPr>
        <w:ind w:right="720"/>
        <w:rPr>
          <w:rFonts w:ascii="Tahoma" w:hAnsi="Tahoma" w:cs="Tahoma"/>
        </w:rPr>
      </w:pPr>
    </w:p>
    <w:p w:rsidR="00AB1AA0" w:rsidRPr="00AB1AA0" w:rsidRDefault="00AB1AA0" w:rsidP="007E1358">
      <w:pPr>
        <w:pStyle w:val="NoSpacing"/>
        <w:rPr>
          <w:rFonts w:ascii="Tahoma" w:hAnsi="Tahoma" w:cs="Tahoma"/>
          <w:sz w:val="24"/>
          <w:szCs w:val="24"/>
        </w:rPr>
      </w:pPr>
    </w:p>
    <w:p w:rsidR="001B06BB" w:rsidRPr="00213EEE" w:rsidRDefault="001B06BB" w:rsidP="001B06BB">
      <w:pPr>
        <w:pStyle w:val="NoSpacing"/>
        <w:rPr>
          <w:rFonts w:ascii="Tahoma" w:hAnsi="Tahoma" w:cs="Tahoma"/>
          <w:b/>
          <w:sz w:val="24"/>
          <w:szCs w:val="24"/>
        </w:rPr>
      </w:pPr>
      <w:r w:rsidRPr="00213EEE">
        <w:rPr>
          <w:rFonts w:ascii="Tahoma" w:hAnsi="Tahoma" w:cs="Tahoma"/>
          <w:b/>
          <w:sz w:val="24"/>
          <w:szCs w:val="24"/>
        </w:rPr>
        <w:t>WEEK ONE</w:t>
      </w:r>
      <w:r>
        <w:rPr>
          <w:rFonts w:ascii="Tahoma" w:hAnsi="Tahoma" w:cs="Tahoma"/>
          <w:b/>
          <w:sz w:val="24"/>
          <w:szCs w:val="24"/>
        </w:rPr>
        <w:t xml:space="preserve"> </w:t>
      </w:r>
    </w:p>
    <w:p w:rsidR="00185475" w:rsidRPr="00213EEE" w:rsidRDefault="00185475" w:rsidP="007E1358">
      <w:pPr>
        <w:pStyle w:val="NoSpacing"/>
        <w:rPr>
          <w:rFonts w:ascii="Tahoma" w:hAnsi="Tahoma" w:cs="Tahoma"/>
          <w:b/>
          <w:sz w:val="24"/>
          <w:szCs w:val="24"/>
        </w:rPr>
      </w:pPr>
    </w:p>
    <w:p w:rsidR="001B06BB" w:rsidRDefault="001B06BB" w:rsidP="001B06BB">
      <w:pPr>
        <w:pStyle w:val="NoSpacing"/>
        <w:rPr>
          <w:rFonts w:ascii="Tahoma" w:hAnsi="Tahoma" w:cs="Tahoma"/>
          <w:i/>
          <w:sz w:val="24"/>
          <w:szCs w:val="24"/>
        </w:rPr>
      </w:pPr>
      <w:r w:rsidRPr="00213EEE">
        <w:rPr>
          <w:rFonts w:ascii="Tahoma" w:hAnsi="Tahoma" w:cs="Tahoma"/>
          <w:sz w:val="24"/>
          <w:szCs w:val="24"/>
        </w:rPr>
        <w:t xml:space="preserve">Philippe Bourgois. </w:t>
      </w:r>
      <w:r>
        <w:rPr>
          <w:rFonts w:ascii="Tahoma" w:hAnsi="Tahoma" w:cs="Tahoma"/>
          <w:i/>
          <w:sz w:val="24"/>
          <w:szCs w:val="24"/>
        </w:rPr>
        <w:t>In Search of Respect.</w:t>
      </w:r>
    </w:p>
    <w:p w:rsidR="005E3841" w:rsidRDefault="005E3841" w:rsidP="001B06BB">
      <w:pPr>
        <w:pStyle w:val="NoSpacing"/>
        <w:rPr>
          <w:rFonts w:ascii="Tahoma" w:hAnsi="Tahoma" w:cs="Tahoma"/>
          <w:i/>
          <w:sz w:val="24"/>
          <w:szCs w:val="24"/>
        </w:rPr>
      </w:pPr>
    </w:p>
    <w:p w:rsidR="005E3841" w:rsidRPr="00482FEF" w:rsidRDefault="005E3841" w:rsidP="001B06BB">
      <w:pPr>
        <w:pStyle w:val="NoSpacing"/>
        <w:rPr>
          <w:rFonts w:ascii="Tahoma" w:hAnsi="Tahoma" w:cs="Tahoma"/>
          <w:b/>
          <w:sz w:val="24"/>
          <w:szCs w:val="24"/>
        </w:rPr>
      </w:pPr>
      <w:r w:rsidRPr="00482FEF">
        <w:rPr>
          <w:rFonts w:ascii="Tahoma" w:hAnsi="Tahoma" w:cs="Tahoma"/>
          <w:b/>
          <w:sz w:val="24"/>
          <w:szCs w:val="24"/>
        </w:rPr>
        <w:t>Supplementary readings:</w:t>
      </w:r>
    </w:p>
    <w:p w:rsidR="005E3841" w:rsidRDefault="005E3841" w:rsidP="001B06BB">
      <w:pPr>
        <w:pStyle w:val="NoSpacing"/>
        <w:rPr>
          <w:rFonts w:ascii="Tahoma" w:hAnsi="Tahoma" w:cs="Tahoma"/>
          <w:i/>
          <w:sz w:val="24"/>
          <w:szCs w:val="24"/>
        </w:rPr>
      </w:pPr>
      <w:r>
        <w:rPr>
          <w:rFonts w:ascii="Tahoma" w:hAnsi="Tahoma" w:cs="Tahoma"/>
          <w:sz w:val="24"/>
          <w:szCs w:val="24"/>
        </w:rPr>
        <w:t xml:space="preserve">Randol Contreras. </w:t>
      </w:r>
      <w:r>
        <w:rPr>
          <w:rFonts w:ascii="Tahoma" w:hAnsi="Tahoma" w:cs="Tahoma"/>
          <w:i/>
          <w:sz w:val="24"/>
          <w:szCs w:val="24"/>
        </w:rPr>
        <w:t>The Stick-up Kids.</w:t>
      </w:r>
    </w:p>
    <w:p w:rsidR="005E3841" w:rsidRDefault="005E3841" w:rsidP="001B06BB">
      <w:pPr>
        <w:pStyle w:val="NoSpacing"/>
        <w:rPr>
          <w:rFonts w:ascii="Tahoma" w:hAnsi="Tahoma" w:cs="Tahoma"/>
          <w:i/>
          <w:sz w:val="24"/>
          <w:szCs w:val="24"/>
        </w:rPr>
      </w:pPr>
      <w:proofErr w:type="spellStart"/>
      <w:r>
        <w:rPr>
          <w:rFonts w:ascii="Tahoma" w:hAnsi="Tahoma" w:cs="Tahoma"/>
          <w:sz w:val="24"/>
          <w:szCs w:val="24"/>
        </w:rPr>
        <w:t>Piri</w:t>
      </w:r>
      <w:proofErr w:type="spellEnd"/>
      <w:r>
        <w:rPr>
          <w:rFonts w:ascii="Tahoma" w:hAnsi="Tahoma" w:cs="Tahoma"/>
          <w:sz w:val="24"/>
          <w:szCs w:val="24"/>
        </w:rPr>
        <w:t xml:space="preserve"> Thomas.</w:t>
      </w:r>
      <w:r>
        <w:rPr>
          <w:rFonts w:ascii="Tahoma" w:hAnsi="Tahoma" w:cs="Tahoma"/>
          <w:i/>
          <w:sz w:val="24"/>
          <w:szCs w:val="24"/>
        </w:rPr>
        <w:t xml:space="preserve"> Down these Mean Streets.</w:t>
      </w:r>
    </w:p>
    <w:p w:rsidR="005E3841" w:rsidRPr="005E3841" w:rsidRDefault="005E3841" w:rsidP="001B06BB">
      <w:pPr>
        <w:pStyle w:val="NoSpacing"/>
        <w:rPr>
          <w:rFonts w:ascii="Tahoma" w:hAnsi="Tahoma" w:cs="Tahoma"/>
          <w:i/>
          <w:sz w:val="24"/>
          <w:szCs w:val="24"/>
          <w:lang w:val="es-AR"/>
        </w:rPr>
      </w:pPr>
      <w:r>
        <w:rPr>
          <w:rFonts w:ascii="Tahoma" w:hAnsi="Tahoma" w:cs="Tahoma"/>
          <w:sz w:val="24"/>
          <w:szCs w:val="24"/>
        </w:rPr>
        <w:t>Ernesto Qui</w:t>
      </w:r>
      <w:proofErr w:type="spellStart"/>
      <w:r>
        <w:rPr>
          <w:rFonts w:ascii="Tahoma" w:hAnsi="Tahoma" w:cs="Tahoma"/>
          <w:sz w:val="24"/>
          <w:szCs w:val="24"/>
          <w:lang w:val="es-AR"/>
        </w:rPr>
        <w:t>ñonez</w:t>
      </w:r>
      <w:proofErr w:type="spellEnd"/>
      <w:r>
        <w:rPr>
          <w:rFonts w:ascii="Tahoma" w:hAnsi="Tahoma" w:cs="Tahoma"/>
          <w:sz w:val="24"/>
          <w:szCs w:val="24"/>
          <w:lang w:val="es-AR"/>
        </w:rPr>
        <w:t xml:space="preserve">. </w:t>
      </w:r>
      <w:r>
        <w:rPr>
          <w:rFonts w:ascii="Tahoma" w:hAnsi="Tahoma" w:cs="Tahoma"/>
          <w:i/>
          <w:sz w:val="24"/>
          <w:szCs w:val="24"/>
          <w:lang w:val="es-AR"/>
        </w:rPr>
        <w:t xml:space="preserve">Bodega </w:t>
      </w:r>
      <w:proofErr w:type="spellStart"/>
      <w:r>
        <w:rPr>
          <w:rFonts w:ascii="Tahoma" w:hAnsi="Tahoma" w:cs="Tahoma"/>
          <w:i/>
          <w:sz w:val="24"/>
          <w:szCs w:val="24"/>
          <w:lang w:val="es-AR"/>
        </w:rPr>
        <w:t>Dreams</w:t>
      </w:r>
      <w:proofErr w:type="spellEnd"/>
      <w:r>
        <w:rPr>
          <w:rFonts w:ascii="Tahoma" w:hAnsi="Tahoma" w:cs="Tahoma"/>
          <w:i/>
          <w:sz w:val="24"/>
          <w:szCs w:val="24"/>
          <w:lang w:val="es-AR"/>
        </w:rPr>
        <w:t>.</w:t>
      </w:r>
    </w:p>
    <w:p w:rsidR="001B06BB" w:rsidRDefault="001B06BB" w:rsidP="001B06BB">
      <w:pPr>
        <w:pStyle w:val="NoSpacing"/>
        <w:rPr>
          <w:rFonts w:ascii="Tahoma" w:hAnsi="Tahoma" w:cs="Tahoma"/>
          <w:b/>
          <w:sz w:val="24"/>
          <w:szCs w:val="24"/>
        </w:rPr>
      </w:pPr>
    </w:p>
    <w:p w:rsidR="001B06BB" w:rsidRPr="00213EEE" w:rsidRDefault="001B06BB" w:rsidP="001B06BB">
      <w:pPr>
        <w:pStyle w:val="NoSpacing"/>
        <w:rPr>
          <w:rFonts w:ascii="Tahoma" w:hAnsi="Tahoma" w:cs="Tahoma"/>
          <w:b/>
          <w:sz w:val="24"/>
          <w:szCs w:val="24"/>
        </w:rPr>
      </w:pPr>
      <w:r w:rsidRPr="00213EEE">
        <w:rPr>
          <w:rFonts w:ascii="Tahoma" w:hAnsi="Tahoma" w:cs="Tahoma"/>
          <w:b/>
          <w:sz w:val="24"/>
          <w:szCs w:val="24"/>
        </w:rPr>
        <w:t xml:space="preserve">WEEK TWO </w:t>
      </w:r>
    </w:p>
    <w:p w:rsidR="00E1651A" w:rsidRPr="00213EEE" w:rsidRDefault="00E1651A" w:rsidP="007E1358">
      <w:pPr>
        <w:pStyle w:val="NoSpacing"/>
        <w:rPr>
          <w:rFonts w:ascii="Tahoma" w:hAnsi="Tahoma" w:cs="Tahoma"/>
          <w:b/>
          <w:sz w:val="24"/>
          <w:szCs w:val="24"/>
        </w:rPr>
      </w:pPr>
    </w:p>
    <w:p w:rsidR="00E1651A" w:rsidRDefault="00482FEF" w:rsidP="00E1651A">
      <w:pPr>
        <w:pStyle w:val="NoSpacing"/>
        <w:rPr>
          <w:rFonts w:ascii="Tahoma" w:hAnsi="Tahoma" w:cs="Tahoma"/>
          <w:sz w:val="24"/>
          <w:szCs w:val="24"/>
        </w:rPr>
      </w:pPr>
      <w:r>
        <w:rPr>
          <w:rFonts w:ascii="Tahoma" w:hAnsi="Tahoma" w:cs="Tahoma"/>
          <w:sz w:val="24"/>
          <w:szCs w:val="24"/>
        </w:rPr>
        <w:t>Clifford Geertz.</w:t>
      </w:r>
      <w:r w:rsidR="00E1651A" w:rsidRPr="00213EEE">
        <w:rPr>
          <w:rFonts w:ascii="Tahoma" w:hAnsi="Tahoma" w:cs="Tahoma"/>
          <w:sz w:val="24"/>
          <w:szCs w:val="24"/>
        </w:rPr>
        <w:t xml:space="preserve"> </w:t>
      </w:r>
      <w:r w:rsidR="00E1651A" w:rsidRPr="00213EEE">
        <w:rPr>
          <w:rFonts w:ascii="Tahoma" w:hAnsi="Tahoma" w:cs="Tahoma"/>
          <w:i/>
          <w:sz w:val="24"/>
          <w:szCs w:val="24"/>
        </w:rPr>
        <w:t>The Interpretation of Cultures</w:t>
      </w:r>
      <w:r w:rsidR="00E1651A" w:rsidRPr="00213EEE">
        <w:rPr>
          <w:rFonts w:ascii="Tahoma" w:hAnsi="Tahoma" w:cs="Tahoma"/>
          <w:sz w:val="24"/>
          <w:szCs w:val="24"/>
        </w:rPr>
        <w:t xml:space="preserve">. Chapter 1 </w:t>
      </w:r>
    </w:p>
    <w:p w:rsidR="005331C0" w:rsidRPr="005E3841" w:rsidRDefault="005331C0" w:rsidP="00E1651A">
      <w:pPr>
        <w:pStyle w:val="NoSpacing"/>
        <w:rPr>
          <w:rFonts w:ascii="Tahoma" w:hAnsi="Tahoma" w:cs="Tahoma"/>
          <w:sz w:val="24"/>
          <w:szCs w:val="24"/>
        </w:rPr>
      </w:pPr>
      <w:r>
        <w:rPr>
          <w:rFonts w:ascii="Tahoma" w:hAnsi="Tahoma" w:cs="Tahoma"/>
          <w:sz w:val="24"/>
          <w:szCs w:val="24"/>
        </w:rPr>
        <w:t xml:space="preserve">Annette </w:t>
      </w:r>
      <w:proofErr w:type="spellStart"/>
      <w:r>
        <w:rPr>
          <w:rFonts w:ascii="Tahoma" w:hAnsi="Tahoma" w:cs="Tahoma"/>
          <w:sz w:val="24"/>
          <w:szCs w:val="24"/>
        </w:rPr>
        <w:t>Lareau</w:t>
      </w:r>
      <w:proofErr w:type="spellEnd"/>
      <w:r>
        <w:rPr>
          <w:rFonts w:ascii="Tahoma" w:hAnsi="Tahoma" w:cs="Tahoma"/>
          <w:sz w:val="24"/>
          <w:szCs w:val="24"/>
        </w:rPr>
        <w:t xml:space="preserve"> and Aliya Hamid Rao</w:t>
      </w:r>
      <w:r w:rsidR="00482FEF">
        <w:rPr>
          <w:rFonts w:ascii="Tahoma" w:hAnsi="Tahoma" w:cs="Tahoma"/>
          <w:sz w:val="24"/>
          <w:szCs w:val="24"/>
        </w:rPr>
        <w:t>.</w:t>
      </w:r>
      <w:r>
        <w:rPr>
          <w:rFonts w:ascii="Tahoma" w:hAnsi="Tahoma" w:cs="Tahoma"/>
          <w:sz w:val="24"/>
          <w:szCs w:val="24"/>
        </w:rPr>
        <w:t xml:space="preserve"> “It’s About the Depth of your Data.”</w:t>
      </w:r>
    </w:p>
    <w:p w:rsidR="00D131DB" w:rsidRDefault="00D131DB" w:rsidP="00D131DB">
      <w:pPr>
        <w:pStyle w:val="NoSpacing"/>
        <w:rPr>
          <w:rFonts w:ascii="Tahoma" w:hAnsi="Tahoma" w:cs="Tahoma"/>
          <w:sz w:val="24"/>
          <w:szCs w:val="24"/>
        </w:rPr>
      </w:pPr>
      <w:r w:rsidRPr="00213EEE">
        <w:rPr>
          <w:rFonts w:ascii="Tahoma" w:hAnsi="Tahoma" w:cs="Tahoma"/>
          <w:sz w:val="24"/>
          <w:szCs w:val="24"/>
        </w:rPr>
        <w:lastRenderedPageBreak/>
        <w:t xml:space="preserve">Jack Katz. “Ethnography’s Warrants.” </w:t>
      </w:r>
      <w:r w:rsidRPr="00213EEE">
        <w:rPr>
          <w:rFonts w:ascii="Tahoma" w:hAnsi="Tahoma" w:cs="Tahoma"/>
          <w:i/>
          <w:sz w:val="24"/>
          <w:szCs w:val="24"/>
        </w:rPr>
        <w:t>Sociological Methods and Research</w:t>
      </w:r>
      <w:r w:rsidRPr="00213EEE">
        <w:rPr>
          <w:rFonts w:ascii="Tahoma" w:hAnsi="Tahoma" w:cs="Tahoma"/>
          <w:sz w:val="24"/>
          <w:szCs w:val="24"/>
        </w:rPr>
        <w:t xml:space="preserve"> 25(4):391-423.</w:t>
      </w:r>
    </w:p>
    <w:p w:rsidR="005C76D3" w:rsidRDefault="005C76D3" w:rsidP="00D131DB">
      <w:pPr>
        <w:pStyle w:val="NoSpacing"/>
        <w:rPr>
          <w:rFonts w:ascii="Tahoma" w:hAnsi="Tahoma" w:cs="Tahoma"/>
          <w:sz w:val="24"/>
          <w:szCs w:val="24"/>
        </w:rPr>
      </w:pPr>
    </w:p>
    <w:p w:rsidR="005C76D3" w:rsidRPr="00482FEF" w:rsidRDefault="005C76D3" w:rsidP="00D131DB">
      <w:pPr>
        <w:pStyle w:val="NoSpacing"/>
        <w:rPr>
          <w:rFonts w:ascii="Tahoma" w:hAnsi="Tahoma" w:cs="Tahoma"/>
          <w:b/>
          <w:sz w:val="24"/>
          <w:szCs w:val="24"/>
        </w:rPr>
      </w:pPr>
      <w:r w:rsidRPr="00482FEF">
        <w:rPr>
          <w:rFonts w:ascii="Tahoma" w:hAnsi="Tahoma" w:cs="Tahoma"/>
          <w:b/>
          <w:sz w:val="24"/>
          <w:szCs w:val="24"/>
        </w:rPr>
        <w:t>Supplementary readings:</w:t>
      </w:r>
    </w:p>
    <w:p w:rsidR="005C76D3" w:rsidRPr="005C76D3" w:rsidRDefault="005C76D3" w:rsidP="00D131DB">
      <w:pPr>
        <w:pStyle w:val="NoSpacing"/>
        <w:rPr>
          <w:rFonts w:ascii="Tahoma" w:hAnsi="Tahoma" w:cs="Tahoma"/>
          <w:sz w:val="24"/>
          <w:szCs w:val="24"/>
        </w:rPr>
      </w:pPr>
      <w:r>
        <w:rPr>
          <w:rFonts w:ascii="Tahoma" w:hAnsi="Tahoma" w:cs="Tahoma"/>
          <w:sz w:val="24"/>
          <w:szCs w:val="24"/>
        </w:rPr>
        <w:t>Clifford Geertz “Deep Play: Notes on the Balinese Cockfight.”</w:t>
      </w:r>
    </w:p>
    <w:p w:rsidR="005C76D3" w:rsidRPr="005C76D3" w:rsidRDefault="005C76D3" w:rsidP="00D131DB">
      <w:pPr>
        <w:pStyle w:val="NoSpacing"/>
        <w:rPr>
          <w:rFonts w:ascii="Tahoma" w:hAnsi="Tahoma" w:cs="Tahoma"/>
          <w:sz w:val="24"/>
          <w:szCs w:val="24"/>
        </w:rPr>
      </w:pPr>
      <w:r w:rsidRPr="005C76D3">
        <w:rPr>
          <w:rFonts w:ascii="Tahoma" w:hAnsi="Tahoma" w:cs="Tahoma"/>
          <w:sz w:val="24"/>
          <w:szCs w:val="24"/>
        </w:rPr>
        <w:t xml:space="preserve">Robert </w:t>
      </w:r>
      <w:proofErr w:type="spellStart"/>
      <w:r w:rsidRPr="005C76D3">
        <w:rPr>
          <w:rFonts w:ascii="Tahoma" w:hAnsi="Tahoma" w:cs="Tahoma"/>
          <w:sz w:val="24"/>
          <w:szCs w:val="24"/>
        </w:rPr>
        <w:t>Darnton</w:t>
      </w:r>
      <w:proofErr w:type="spellEnd"/>
      <w:r w:rsidRPr="005C76D3">
        <w:rPr>
          <w:rFonts w:ascii="Tahoma" w:hAnsi="Tahoma" w:cs="Tahoma"/>
          <w:sz w:val="24"/>
          <w:szCs w:val="24"/>
        </w:rPr>
        <w:t xml:space="preserve"> “Workers Revolt: The Great Cat Massacre of the Rue Saint-</w:t>
      </w:r>
      <w:proofErr w:type="spellStart"/>
      <w:r w:rsidRPr="005C76D3">
        <w:rPr>
          <w:rFonts w:ascii="Tahoma" w:hAnsi="Tahoma" w:cs="Tahoma"/>
          <w:sz w:val="24"/>
          <w:szCs w:val="24"/>
        </w:rPr>
        <w:t>Severin</w:t>
      </w:r>
      <w:proofErr w:type="spellEnd"/>
      <w:r w:rsidRPr="005C76D3">
        <w:rPr>
          <w:rFonts w:ascii="Tahoma" w:hAnsi="Tahoma" w:cs="Tahoma"/>
          <w:sz w:val="24"/>
          <w:szCs w:val="24"/>
        </w:rPr>
        <w:t>.”</w:t>
      </w:r>
    </w:p>
    <w:p w:rsidR="00980896" w:rsidRDefault="00980896" w:rsidP="00E1651A">
      <w:pPr>
        <w:pStyle w:val="NoSpacing"/>
        <w:rPr>
          <w:rFonts w:ascii="Tahoma" w:hAnsi="Tahoma" w:cs="Tahoma"/>
          <w:sz w:val="24"/>
          <w:szCs w:val="24"/>
        </w:rPr>
      </w:pPr>
    </w:p>
    <w:p w:rsidR="001B06BB" w:rsidRPr="00213EEE" w:rsidRDefault="001B06BB" w:rsidP="001B06BB">
      <w:pPr>
        <w:rPr>
          <w:rFonts w:ascii="Tahoma" w:hAnsi="Tahoma" w:cs="Tahoma"/>
          <w:b/>
        </w:rPr>
      </w:pPr>
      <w:r w:rsidRPr="00213EEE">
        <w:rPr>
          <w:rFonts w:ascii="Tahoma" w:hAnsi="Tahoma" w:cs="Tahoma"/>
          <w:b/>
        </w:rPr>
        <w:t>WEEK THREE</w:t>
      </w:r>
    </w:p>
    <w:p w:rsidR="001B06BB" w:rsidRPr="00213EEE" w:rsidRDefault="001B06BB" w:rsidP="001B06BB">
      <w:pPr>
        <w:pStyle w:val="NoSpacing"/>
        <w:rPr>
          <w:rFonts w:ascii="Tahoma" w:hAnsi="Tahoma" w:cs="Tahoma"/>
          <w:sz w:val="24"/>
          <w:szCs w:val="24"/>
        </w:rPr>
      </w:pPr>
    </w:p>
    <w:p w:rsidR="001B06BB" w:rsidRPr="00213EEE" w:rsidRDefault="001B06BB" w:rsidP="001B06BB">
      <w:pPr>
        <w:rPr>
          <w:rFonts w:ascii="Tahoma" w:hAnsi="Tahoma" w:cs="Tahoma"/>
          <w:i/>
        </w:rPr>
      </w:pPr>
      <w:r w:rsidRPr="00213EEE">
        <w:rPr>
          <w:rFonts w:ascii="Tahoma" w:hAnsi="Tahoma" w:cs="Tahoma"/>
        </w:rPr>
        <w:t xml:space="preserve">Nancy </w:t>
      </w:r>
      <w:proofErr w:type="spellStart"/>
      <w:r w:rsidRPr="00213EEE">
        <w:rPr>
          <w:rFonts w:ascii="Tahoma" w:hAnsi="Tahoma" w:cs="Tahoma"/>
        </w:rPr>
        <w:t>Scheper</w:t>
      </w:r>
      <w:proofErr w:type="spellEnd"/>
      <w:r w:rsidRPr="00213EEE">
        <w:rPr>
          <w:rFonts w:ascii="Tahoma" w:hAnsi="Tahoma" w:cs="Tahoma"/>
        </w:rPr>
        <w:t xml:space="preserve">-Hughes. </w:t>
      </w:r>
      <w:r w:rsidRPr="00213EEE">
        <w:rPr>
          <w:rFonts w:ascii="Tahoma" w:hAnsi="Tahoma" w:cs="Tahoma"/>
          <w:i/>
        </w:rPr>
        <w:t>Death without Weeping.</w:t>
      </w:r>
    </w:p>
    <w:p w:rsidR="001B06BB" w:rsidRDefault="001B06BB" w:rsidP="00E1651A">
      <w:pPr>
        <w:pStyle w:val="NoSpacing"/>
        <w:rPr>
          <w:rFonts w:ascii="Tahoma" w:hAnsi="Tahoma" w:cs="Tahoma"/>
          <w:sz w:val="24"/>
          <w:szCs w:val="24"/>
        </w:rPr>
      </w:pPr>
    </w:p>
    <w:p w:rsidR="00482FEF" w:rsidRPr="00482FEF" w:rsidRDefault="00482FEF" w:rsidP="00E1651A">
      <w:pPr>
        <w:pStyle w:val="NoSpacing"/>
        <w:rPr>
          <w:rFonts w:ascii="Tahoma" w:hAnsi="Tahoma" w:cs="Tahoma"/>
          <w:b/>
          <w:sz w:val="24"/>
          <w:szCs w:val="24"/>
        </w:rPr>
      </w:pPr>
      <w:r w:rsidRPr="00482FEF">
        <w:rPr>
          <w:rFonts w:ascii="Tahoma" w:hAnsi="Tahoma" w:cs="Tahoma"/>
          <w:b/>
          <w:sz w:val="24"/>
          <w:szCs w:val="24"/>
        </w:rPr>
        <w:t>Supplementary readings:</w:t>
      </w:r>
    </w:p>
    <w:p w:rsidR="00482FEF" w:rsidRDefault="00482FEF" w:rsidP="00E1651A">
      <w:pPr>
        <w:pStyle w:val="NoSpacing"/>
        <w:rPr>
          <w:rFonts w:ascii="Tahoma" w:hAnsi="Tahoma" w:cs="Tahoma"/>
          <w:sz w:val="24"/>
          <w:szCs w:val="24"/>
        </w:rPr>
      </w:pPr>
      <w:r>
        <w:rPr>
          <w:rFonts w:ascii="Tahoma" w:hAnsi="Tahoma" w:cs="Tahoma"/>
          <w:sz w:val="24"/>
          <w:szCs w:val="24"/>
        </w:rPr>
        <w:t xml:space="preserve">Paul Farmer. </w:t>
      </w:r>
      <w:r w:rsidRPr="00482FEF">
        <w:rPr>
          <w:rFonts w:ascii="Tahoma" w:hAnsi="Tahoma" w:cs="Tahoma"/>
          <w:i/>
          <w:sz w:val="24"/>
          <w:szCs w:val="24"/>
        </w:rPr>
        <w:t>Infections and Inequalities</w:t>
      </w:r>
      <w:r>
        <w:rPr>
          <w:rFonts w:ascii="Tahoma" w:hAnsi="Tahoma" w:cs="Tahoma"/>
          <w:sz w:val="24"/>
          <w:szCs w:val="24"/>
        </w:rPr>
        <w:t>.</w:t>
      </w:r>
    </w:p>
    <w:p w:rsidR="00482FEF" w:rsidRDefault="00482FEF" w:rsidP="00E1651A">
      <w:pPr>
        <w:pStyle w:val="NoSpacing"/>
        <w:rPr>
          <w:rFonts w:ascii="Tahoma" w:hAnsi="Tahoma" w:cs="Tahoma"/>
          <w:sz w:val="24"/>
          <w:szCs w:val="24"/>
        </w:rPr>
      </w:pPr>
    </w:p>
    <w:p w:rsidR="001B06BB" w:rsidRPr="00213EEE" w:rsidRDefault="001B06BB" w:rsidP="001B06BB">
      <w:pPr>
        <w:rPr>
          <w:rFonts w:ascii="Tahoma" w:hAnsi="Tahoma" w:cs="Tahoma"/>
          <w:b/>
        </w:rPr>
      </w:pPr>
      <w:r w:rsidRPr="00213EEE">
        <w:rPr>
          <w:rFonts w:ascii="Tahoma" w:hAnsi="Tahoma" w:cs="Tahoma"/>
          <w:b/>
        </w:rPr>
        <w:t>WEEK FOUR</w:t>
      </w:r>
    </w:p>
    <w:p w:rsidR="00D40021" w:rsidRPr="00213EEE" w:rsidRDefault="00D40021" w:rsidP="007E1358">
      <w:pPr>
        <w:pStyle w:val="NoSpacing"/>
        <w:rPr>
          <w:rFonts w:ascii="Tahoma" w:hAnsi="Tahoma" w:cs="Tahoma"/>
          <w:sz w:val="24"/>
          <w:szCs w:val="24"/>
        </w:rPr>
      </w:pPr>
    </w:p>
    <w:p w:rsidR="007E1358" w:rsidRPr="00213EEE" w:rsidRDefault="007E1358" w:rsidP="007E1358">
      <w:pPr>
        <w:pStyle w:val="NoSpacing"/>
        <w:rPr>
          <w:rFonts w:ascii="Tahoma" w:hAnsi="Tahoma" w:cs="Tahoma"/>
          <w:sz w:val="24"/>
          <w:szCs w:val="24"/>
        </w:rPr>
      </w:pPr>
      <w:r w:rsidRPr="00213EEE">
        <w:rPr>
          <w:rFonts w:ascii="Tahoma" w:hAnsi="Tahoma" w:cs="Tahoma"/>
          <w:sz w:val="24"/>
          <w:szCs w:val="24"/>
        </w:rPr>
        <w:t>Jorge Luis Borges. “</w:t>
      </w:r>
      <w:proofErr w:type="spellStart"/>
      <w:r w:rsidRPr="00213EEE">
        <w:rPr>
          <w:rFonts w:ascii="Tahoma" w:hAnsi="Tahoma" w:cs="Tahoma"/>
          <w:sz w:val="24"/>
          <w:szCs w:val="24"/>
        </w:rPr>
        <w:t>Funes</w:t>
      </w:r>
      <w:proofErr w:type="spellEnd"/>
      <w:r w:rsidRPr="00213EEE">
        <w:rPr>
          <w:rFonts w:ascii="Tahoma" w:hAnsi="Tahoma" w:cs="Tahoma"/>
          <w:sz w:val="24"/>
          <w:szCs w:val="24"/>
        </w:rPr>
        <w:t>, his Memory.”</w:t>
      </w:r>
    </w:p>
    <w:p w:rsidR="007E1358" w:rsidRPr="00213EEE" w:rsidRDefault="007E1358" w:rsidP="007E1358">
      <w:pPr>
        <w:pStyle w:val="NoSpacing"/>
        <w:rPr>
          <w:rFonts w:ascii="Tahoma" w:hAnsi="Tahoma" w:cs="Tahoma"/>
          <w:sz w:val="24"/>
          <w:szCs w:val="24"/>
        </w:rPr>
      </w:pPr>
      <w:r w:rsidRPr="00213EEE">
        <w:rPr>
          <w:rFonts w:ascii="Tahoma" w:hAnsi="Tahoma" w:cs="Tahoma"/>
          <w:sz w:val="24"/>
          <w:szCs w:val="24"/>
        </w:rPr>
        <w:t xml:space="preserve">David Snow, Calvin Morrill and Leon Anderson. “Analytic Ethnography” </w:t>
      </w:r>
      <w:r w:rsidRPr="00213EEE">
        <w:rPr>
          <w:rFonts w:ascii="Tahoma" w:hAnsi="Tahoma" w:cs="Tahoma"/>
          <w:i/>
          <w:sz w:val="24"/>
          <w:szCs w:val="24"/>
        </w:rPr>
        <w:t>Ethnography</w:t>
      </w:r>
      <w:r w:rsidRPr="00213EEE">
        <w:rPr>
          <w:rFonts w:ascii="Tahoma" w:hAnsi="Tahoma" w:cs="Tahoma"/>
          <w:sz w:val="24"/>
          <w:szCs w:val="24"/>
        </w:rPr>
        <w:t xml:space="preserve"> 4 (2).</w:t>
      </w:r>
    </w:p>
    <w:p w:rsidR="00585070" w:rsidRPr="00213EEE" w:rsidRDefault="00585070" w:rsidP="00585070">
      <w:pPr>
        <w:pStyle w:val="NoSpacing"/>
        <w:rPr>
          <w:rFonts w:ascii="Tahoma" w:hAnsi="Tahoma" w:cs="Tahoma"/>
          <w:sz w:val="24"/>
          <w:szCs w:val="24"/>
        </w:rPr>
      </w:pPr>
      <w:r w:rsidRPr="00213EEE">
        <w:rPr>
          <w:rFonts w:ascii="Tahoma" w:hAnsi="Tahoma" w:cs="Tahoma"/>
          <w:sz w:val="24"/>
          <w:szCs w:val="24"/>
        </w:rPr>
        <w:t xml:space="preserve">Clifford Geertz. </w:t>
      </w:r>
      <w:r w:rsidRPr="00213EEE">
        <w:rPr>
          <w:rFonts w:ascii="Tahoma" w:hAnsi="Tahoma" w:cs="Tahoma"/>
          <w:i/>
          <w:sz w:val="24"/>
          <w:szCs w:val="24"/>
        </w:rPr>
        <w:t>Local Knowledge: Further Essays in Interpretive Anthropology</w:t>
      </w:r>
      <w:r w:rsidRPr="00213EEE">
        <w:rPr>
          <w:rFonts w:ascii="Tahoma" w:hAnsi="Tahoma" w:cs="Tahoma"/>
          <w:sz w:val="24"/>
          <w:szCs w:val="24"/>
        </w:rPr>
        <w:t>. [Chapter 3].</w:t>
      </w:r>
    </w:p>
    <w:p w:rsidR="001B06BB" w:rsidRDefault="001B06BB" w:rsidP="001B06BB">
      <w:pPr>
        <w:rPr>
          <w:rFonts w:ascii="Tahoma" w:hAnsi="Tahoma" w:cs="Tahoma"/>
        </w:rPr>
      </w:pPr>
      <w:r>
        <w:rPr>
          <w:rFonts w:ascii="Tahoma" w:hAnsi="Tahoma" w:cs="Tahoma"/>
        </w:rPr>
        <w:t xml:space="preserve">Selections from </w:t>
      </w:r>
      <w:r w:rsidRPr="009D38BB">
        <w:rPr>
          <w:rFonts w:ascii="Tahoma" w:hAnsi="Tahoma" w:cs="Tahoma"/>
          <w:i/>
        </w:rPr>
        <w:t>Approaches to Ethnography</w:t>
      </w:r>
      <w:r>
        <w:rPr>
          <w:rFonts w:ascii="Tahoma" w:hAnsi="Tahoma" w:cs="Tahoma"/>
        </w:rPr>
        <w:t xml:space="preserve"> (Introduction by </w:t>
      </w:r>
      <w:proofErr w:type="spellStart"/>
      <w:r>
        <w:rPr>
          <w:rFonts w:ascii="Tahoma" w:hAnsi="Tahoma" w:cs="Tahoma"/>
        </w:rPr>
        <w:t>Jerolmack</w:t>
      </w:r>
      <w:proofErr w:type="spellEnd"/>
      <w:r>
        <w:rPr>
          <w:rFonts w:ascii="Tahoma" w:hAnsi="Tahoma" w:cs="Tahoma"/>
        </w:rPr>
        <w:t xml:space="preserve"> and Khan, Chapters 2, 3, 4, and 8)</w:t>
      </w:r>
    </w:p>
    <w:p w:rsidR="00D131DB" w:rsidRPr="00213EEE" w:rsidRDefault="00D131DB" w:rsidP="00585070">
      <w:pPr>
        <w:pStyle w:val="NoSpacing"/>
        <w:rPr>
          <w:rFonts w:ascii="Tahoma" w:hAnsi="Tahoma" w:cs="Tahoma"/>
          <w:sz w:val="24"/>
          <w:szCs w:val="24"/>
        </w:rPr>
      </w:pPr>
    </w:p>
    <w:p w:rsidR="007E1358" w:rsidRPr="00213EEE" w:rsidRDefault="00482FEF" w:rsidP="007E1358">
      <w:pPr>
        <w:pStyle w:val="NoSpacing"/>
        <w:rPr>
          <w:rFonts w:ascii="Tahoma" w:hAnsi="Tahoma" w:cs="Tahoma"/>
          <w:sz w:val="24"/>
          <w:szCs w:val="24"/>
        </w:rPr>
      </w:pPr>
      <w:r>
        <w:rPr>
          <w:rFonts w:ascii="Tahoma" w:hAnsi="Tahoma" w:cs="Tahoma"/>
          <w:b/>
          <w:bCs/>
          <w:sz w:val="24"/>
          <w:szCs w:val="24"/>
        </w:rPr>
        <w:t>Supplementary readings</w:t>
      </w:r>
      <w:r w:rsidR="007E1358" w:rsidRPr="00213EEE">
        <w:rPr>
          <w:rFonts w:ascii="Tahoma" w:hAnsi="Tahoma" w:cs="Tahoma"/>
          <w:sz w:val="24"/>
          <w:szCs w:val="24"/>
        </w:rPr>
        <w:t xml:space="preserve">: </w:t>
      </w:r>
    </w:p>
    <w:p w:rsidR="007E1358" w:rsidRPr="00213EEE" w:rsidRDefault="007E1358" w:rsidP="007E1358">
      <w:pPr>
        <w:pStyle w:val="NoSpacing"/>
        <w:rPr>
          <w:rFonts w:ascii="Tahoma" w:hAnsi="Tahoma" w:cs="Tahoma"/>
          <w:sz w:val="24"/>
          <w:szCs w:val="24"/>
        </w:rPr>
      </w:pPr>
      <w:r w:rsidRPr="00213EEE">
        <w:rPr>
          <w:rFonts w:ascii="Tahoma" w:hAnsi="Tahoma" w:cs="Tahoma"/>
          <w:sz w:val="24"/>
          <w:szCs w:val="24"/>
        </w:rPr>
        <w:t xml:space="preserve">Robert Alford. </w:t>
      </w:r>
      <w:r w:rsidRPr="00213EEE">
        <w:rPr>
          <w:rFonts w:ascii="Tahoma" w:hAnsi="Tahoma" w:cs="Tahoma"/>
          <w:i/>
          <w:sz w:val="24"/>
          <w:szCs w:val="24"/>
        </w:rPr>
        <w:t>The Craft of Inquiry</w:t>
      </w:r>
      <w:r w:rsidRPr="00213EEE">
        <w:rPr>
          <w:rFonts w:ascii="Tahoma" w:hAnsi="Tahoma" w:cs="Tahoma"/>
          <w:sz w:val="24"/>
          <w:szCs w:val="24"/>
        </w:rPr>
        <w:t xml:space="preserve">. [Introduction, Chapters 1-3, 5]. </w:t>
      </w:r>
    </w:p>
    <w:p w:rsidR="00D131DB" w:rsidRPr="00213EEE" w:rsidRDefault="00D131DB" w:rsidP="00D131DB">
      <w:pPr>
        <w:pStyle w:val="NoSpacing"/>
        <w:rPr>
          <w:rFonts w:ascii="Tahoma" w:hAnsi="Tahoma" w:cs="Tahoma"/>
          <w:sz w:val="24"/>
          <w:szCs w:val="24"/>
        </w:rPr>
      </w:pPr>
      <w:r w:rsidRPr="00213EEE">
        <w:rPr>
          <w:rFonts w:ascii="Tahoma" w:hAnsi="Tahoma" w:cs="Tahoma"/>
          <w:sz w:val="24"/>
          <w:szCs w:val="24"/>
        </w:rPr>
        <w:t xml:space="preserve">Walton, John. "Making the Theoretical Case," in </w:t>
      </w:r>
      <w:proofErr w:type="gramStart"/>
      <w:r w:rsidRPr="00213EEE">
        <w:rPr>
          <w:rFonts w:ascii="Tahoma" w:hAnsi="Tahoma" w:cs="Tahoma"/>
          <w:i/>
          <w:sz w:val="24"/>
          <w:szCs w:val="24"/>
        </w:rPr>
        <w:t>What</w:t>
      </w:r>
      <w:proofErr w:type="gramEnd"/>
      <w:r w:rsidRPr="00213EEE">
        <w:rPr>
          <w:rFonts w:ascii="Tahoma" w:hAnsi="Tahoma" w:cs="Tahoma"/>
          <w:i/>
          <w:sz w:val="24"/>
          <w:szCs w:val="24"/>
        </w:rPr>
        <w:t xml:space="preserve"> is a Case?</w:t>
      </w:r>
      <w:r w:rsidRPr="00213EEE">
        <w:rPr>
          <w:rFonts w:ascii="Tahoma" w:hAnsi="Tahoma" w:cs="Tahoma"/>
          <w:sz w:val="24"/>
          <w:szCs w:val="24"/>
        </w:rPr>
        <w:t xml:space="preserve"> By Charles Ragin and H. Becker. </w:t>
      </w:r>
    </w:p>
    <w:p w:rsidR="00D131DB" w:rsidRPr="00213EEE" w:rsidRDefault="00D131DB" w:rsidP="00D131DB">
      <w:pPr>
        <w:pStyle w:val="NoSpacing"/>
        <w:rPr>
          <w:rFonts w:ascii="Tahoma" w:hAnsi="Tahoma" w:cs="Tahoma"/>
          <w:sz w:val="24"/>
          <w:szCs w:val="24"/>
        </w:rPr>
      </w:pPr>
      <w:r w:rsidRPr="00213EEE">
        <w:rPr>
          <w:rFonts w:ascii="Tahoma" w:hAnsi="Tahoma" w:cs="Tahoma"/>
          <w:sz w:val="24"/>
          <w:szCs w:val="24"/>
        </w:rPr>
        <w:t xml:space="preserve">Harper, Douglas. “Small N’s and Community Case Studies,” in </w:t>
      </w:r>
      <w:proofErr w:type="gramStart"/>
      <w:r w:rsidRPr="00213EEE">
        <w:rPr>
          <w:rFonts w:ascii="Tahoma" w:hAnsi="Tahoma" w:cs="Tahoma"/>
          <w:i/>
          <w:sz w:val="24"/>
          <w:szCs w:val="24"/>
        </w:rPr>
        <w:t>What</w:t>
      </w:r>
      <w:proofErr w:type="gramEnd"/>
      <w:r w:rsidRPr="00213EEE">
        <w:rPr>
          <w:rFonts w:ascii="Tahoma" w:hAnsi="Tahoma" w:cs="Tahoma"/>
          <w:i/>
          <w:sz w:val="24"/>
          <w:szCs w:val="24"/>
        </w:rPr>
        <w:t xml:space="preserve"> is a Case?</w:t>
      </w:r>
      <w:r w:rsidRPr="00213EEE">
        <w:rPr>
          <w:rFonts w:ascii="Tahoma" w:hAnsi="Tahoma" w:cs="Tahoma"/>
          <w:sz w:val="24"/>
          <w:szCs w:val="24"/>
        </w:rPr>
        <w:t xml:space="preserve"> By Charles Ragin and H. Becker. </w:t>
      </w:r>
    </w:p>
    <w:p w:rsidR="001B06BB" w:rsidRPr="00213EEE" w:rsidRDefault="001B06BB" w:rsidP="001B06BB">
      <w:pPr>
        <w:pStyle w:val="NoSpacing"/>
        <w:rPr>
          <w:rFonts w:ascii="Tahoma" w:hAnsi="Tahoma" w:cs="Tahoma"/>
          <w:sz w:val="24"/>
          <w:szCs w:val="24"/>
        </w:rPr>
      </w:pPr>
      <w:r w:rsidRPr="00213EEE">
        <w:rPr>
          <w:rFonts w:ascii="Tahoma" w:hAnsi="Tahoma" w:cs="Tahoma"/>
          <w:sz w:val="24"/>
          <w:szCs w:val="24"/>
        </w:rPr>
        <w:t xml:space="preserve">Diane Vaughan. “Theorizing Disaster. Analogy, Historical Ethnography, and the Challenger Accident.” </w:t>
      </w:r>
      <w:r w:rsidRPr="00213EEE">
        <w:rPr>
          <w:rFonts w:ascii="Tahoma" w:hAnsi="Tahoma" w:cs="Tahoma"/>
          <w:i/>
          <w:sz w:val="24"/>
          <w:szCs w:val="24"/>
        </w:rPr>
        <w:t>Ethnography</w:t>
      </w:r>
      <w:r w:rsidRPr="00213EEE">
        <w:rPr>
          <w:rFonts w:ascii="Tahoma" w:hAnsi="Tahoma" w:cs="Tahoma"/>
          <w:sz w:val="24"/>
          <w:szCs w:val="24"/>
        </w:rPr>
        <w:t xml:space="preserve"> 5 (3). </w:t>
      </w:r>
    </w:p>
    <w:p w:rsidR="000B64AA" w:rsidRPr="00213EEE" w:rsidRDefault="000B64AA" w:rsidP="0091572A">
      <w:pPr>
        <w:pStyle w:val="NoSpacing"/>
        <w:rPr>
          <w:rFonts w:ascii="Tahoma" w:hAnsi="Tahoma" w:cs="Tahoma"/>
          <w:sz w:val="24"/>
          <w:szCs w:val="24"/>
        </w:rPr>
      </w:pPr>
    </w:p>
    <w:p w:rsidR="001B06BB" w:rsidRPr="00213EEE" w:rsidRDefault="001B06BB" w:rsidP="001B06BB">
      <w:pPr>
        <w:rPr>
          <w:rFonts w:ascii="Tahoma" w:hAnsi="Tahoma" w:cs="Tahoma"/>
          <w:b/>
        </w:rPr>
      </w:pPr>
      <w:r w:rsidRPr="00213EEE">
        <w:rPr>
          <w:rFonts w:ascii="Tahoma" w:hAnsi="Tahoma" w:cs="Tahoma"/>
          <w:b/>
        </w:rPr>
        <w:t>WEEK FIVE</w:t>
      </w:r>
    </w:p>
    <w:p w:rsidR="00B42F73" w:rsidRPr="00213EEE" w:rsidRDefault="00B42F73" w:rsidP="009439DB">
      <w:pPr>
        <w:rPr>
          <w:rFonts w:ascii="Tahoma" w:hAnsi="Tahoma" w:cs="Tahoma"/>
        </w:rPr>
      </w:pPr>
    </w:p>
    <w:p w:rsidR="00D131DB" w:rsidRDefault="003D4B9B" w:rsidP="00D131DB">
      <w:pPr>
        <w:rPr>
          <w:rFonts w:ascii="Tahoma" w:hAnsi="Tahoma" w:cs="Tahoma"/>
        </w:rPr>
      </w:pPr>
      <w:r w:rsidRPr="00213EEE">
        <w:rPr>
          <w:rFonts w:ascii="Tahoma" w:hAnsi="Tahoma" w:cs="Tahoma"/>
        </w:rPr>
        <w:t xml:space="preserve">Matthew </w:t>
      </w:r>
      <w:r w:rsidR="00D131DB" w:rsidRPr="00213EEE">
        <w:rPr>
          <w:rFonts w:ascii="Tahoma" w:hAnsi="Tahoma" w:cs="Tahoma"/>
        </w:rPr>
        <w:t xml:space="preserve">Desmond. </w:t>
      </w:r>
      <w:r w:rsidR="00D131DB" w:rsidRPr="00213EEE">
        <w:rPr>
          <w:rFonts w:ascii="Tahoma" w:hAnsi="Tahoma" w:cs="Tahoma"/>
          <w:i/>
        </w:rPr>
        <w:t xml:space="preserve">On the </w:t>
      </w:r>
      <w:proofErr w:type="spellStart"/>
      <w:r w:rsidR="00D131DB" w:rsidRPr="00213EEE">
        <w:rPr>
          <w:rFonts w:ascii="Tahoma" w:hAnsi="Tahoma" w:cs="Tahoma"/>
          <w:i/>
        </w:rPr>
        <w:t>Fireline</w:t>
      </w:r>
      <w:proofErr w:type="spellEnd"/>
      <w:r w:rsidR="00D131DB" w:rsidRPr="00213EEE">
        <w:rPr>
          <w:rFonts w:ascii="Tahoma" w:hAnsi="Tahoma" w:cs="Tahoma"/>
        </w:rPr>
        <w:t>.</w:t>
      </w:r>
    </w:p>
    <w:p w:rsidR="00FB6472" w:rsidRDefault="00FB6472" w:rsidP="00D131DB">
      <w:pPr>
        <w:rPr>
          <w:rFonts w:ascii="Tahoma" w:hAnsi="Tahoma" w:cs="Tahoma"/>
        </w:rPr>
      </w:pPr>
    </w:p>
    <w:p w:rsidR="00FB6472" w:rsidRPr="00FB6472" w:rsidRDefault="00FB6472" w:rsidP="00D131DB">
      <w:pPr>
        <w:rPr>
          <w:rFonts w:ascii="Tahoma" w:hAnsi="Tahoma" w:cs="Tahoma"/>
          <w:b/>
        </w:rPr>
      </w:pPr>
      <w:r w:rsidRPr="00FB6472">
        <w:rPr>
          <w:rFonts w:ascii="Tahoma" w:hAnsi="Tahoma" w:cs="Tahoma"/>
          <w:b/>
        </w:rPr>
        <w:t>Supplementary readings:</w:t>
      </w:r>
    </w:p>
    <w:p w:rsidR="00FB6472" w:rsidRPr="00FB6472" w:rsidRDefault="00FB6472" w:rsidP="00D131DB">
      <w:pPr>
        <w:rPr>
          <w:rFonts w:ascii="Tahoma" w:hAnsi="Tahoma" w:cs="Tahoma"/>
        </w:rPr>
      </w:pPr>
      <w:proofErr w:type="spellStart"/>
      <w:r>
        <w:rPr>
          <w:rFonts w:ascii="Tahoma" w:hAnsi="Tahoma" w:cs="Tahoma"/>
        </w:rPr>
        <w:t>Loïc</w:t>
      </w:r>
      <w:proofErr w:type="spellEnd"/>
      <w:r>
        <w:rPr>
          <w:rFonts w:ascii="Tahoma" w:hAnsi="Tahoma" w:cs="Tahoma"/>
        </w:rPr>
        <w:t xml:space="preserve"> Wacquant. </w:t>
      </w:r>
      <w:r>
        <w:rPr>
          <w:rFonts w:ascii="Tahoma" w:hAnsi="Tahoma" w:cs="Tahoma"/>
          <w:i/>
        </w:rPr>
        <w:t>Body and Soul.</w:t>
      </w:r>
    </w:p>
    <w:p w:rsidR="00D40021" w:rsidRPr="00213EEE" w:rsidRDefault="00D40021" w:rsidP="007E1358">
      <w:pPr>
        <w:rPr>
          <w:rFonts w:ascii="Tahoma" w:hAnsi="Tahoma" w:cs="Tahoma"/>
        </w:rPr>
      </w:pPr>
    </w:p>
    <w:p w:rsidR="00B42F73" w:rsidRPr="00213EEE" w:rsidRDefault="00B42F73" w:rsidP="00B42F73">
      <w:pPr>
        <w:rPr>
          <w:rFonts w:ascii="Tahoma" w:hAnsi="Tahoma" w:cs="Tahoma"/>
          <w:b/>
        </w:rPr>
      </w:pPr>
      <w:r w:rsidRPr="00213EEE">
        <w:rPr>
          <w:rFonts w:ascii="Tahoma" w:hAnsi="Tahoma" w:cs="Tahoma"/>
          <w:b/>
        </w:rPr>
        <w:t>WEEK SIX</w:t>
      </w:r>
    </w:p>
    <w:p w:rsidR="005669D9" w:rsidRPr="00213EEE" w:rsidRDefault="005669D9" w:rsidP="007E1358">
      <w:pPr>
        <w:rPr>
          <w:rFonts w:ascii="Tahoma" w:hAnsi="Tahoma" w:cs="Tahoma"/>
        </w:rPr>
      </w:pPr>
    </w:p>
    <w:p w:rsidR="008B5EC7" w:rsidRPr="00213EEE" w:rsidRDefault="008B5EC7" w:rsidP="008B5EC7">
      <w:pPr>
        <w:rPr>
          <w:rFonts w:ascii="Tahoma" w:hAnsi="Tahoma" w:cs="Tahoma"/>
          <w:i/>
        </w:rPr>
      </w:pPr>
      <w:r w:rsidRPr="00213EEE">
        <w:rPr>
          <w:rFonts w:ascii="Tahoma" w:hAnsi="Tahoma" w:cs="Tahoma"/>
        </w:rPr>
        <w:t xml:space="preserve">Megan Comfort. </w:t>
      </w:r>
      <w:r w:rsidRPr="00213EEE">
        <w:rPr>
          <w:rFonts w:ascii="Tahoma" w:hAnsi="Tahoma" w:cs="Tahoma"/>
          <w:i/>
        </w:rPr>
        <w:t>Doing Time Together</w:t>
      </w:r>
      <w:r w:rsidRPr="00213EEE">
        <w:rPr>
          <w:rFonts w:ascii="Tahoma" w:hAnsi="Tahoma" w:cs="Tahoma"/>
        </w:rPr>
        <w:t xml:space="preserve">. </w:t>
      </w:r>
      <w:r w:rsidRPr="00213EEE">
        <w:rPr>
          <w:rFonts w:ascii="Tahoma" w:hAnsi="Tahoma" w:cs="Tahoma"/>
          <w:i/>
        </w:rPr>
        <w:t>Love and Family in the Shadow of the Prison.</w:t>
      </w:r>
    </w:p>
    <w:p w:rsidR="00DC5B78" w:rsidRDefault="00DC5B78" w:rsidP="007E1358">
      <w:pPr>
        <w:rPr>
          <w:rFonts w:ascii="Tahoma" w:hAnsi="Tahoma" w:cs="Tahoma"/>
        </w:rPr>
      </w:pPr>
    </w:p>
    <w:p w:rsidR="00FB6472" w:rsidRPr="00FB6472" w:rsidRDefault="00FB6472" w:rsidP="007E1358">
      <w:pPr>
        <w:rPr>
          <w:rFonts w:ascii="Tahoma" w:hAnsi="Tahoma" w:cs="Tahoma"/>
          <w:b/>
        </w:rPr>
      </w:pPr>
      <w:r w:rsidRPr="00FB6472">
        <w:rPr>
          <w:rFonts w:ascii="Tahoma" w:hAnsi="Tahoma" w:cs="Tahoma"/>
          <w:b/>
        </w:rPr>
        <w:lastRenderedPageBreak/>
        <w:t>Supplementary readings:</w:t>
      </w:r>
    </w:p>
    <w:p w:rsidR="00FB6472" w:rsidRDefault="00FB6472" w:rsidP="007E1358">
      <w:pPr>
        <w:rPr>
          <w:rFonts w:ascii="Tahoma" w:hAnsi="Tahoma" w:cs="Tahoma"/>
        </w:rPr>
      </w:pPr>
      <w:r>
        <w:rPr>
          <w:rFonts w:ascii="Tahoma" w:hAnsi="Tahoma" w:cs="Tahoma"/>
        </w:rPr>
        <w:t xml:space="preserve">Javier Auyero. </w:t>
      </w:r>
      <w:r w:rsidRPr="00FB6472">
        <w:rPr>
          <w:rFonts w:ascii="Tahoma" w:hAnsi="Tahoma" w:cs="Tahoma"/>
          <w:i/>
        </w:rPr>
        <w:t>Patients of the State</w:t>
      </w:r>
      <w:r>
        <w:rPr>
          <w:rFonts w:ascii="Tahoma" w:hAnsi="Tahoma" w:cs="Tahoma"/>
        </w:rPr>
        <w:t>.</w:t>
      </w:r>
    </w:p>
    <w:p w:rsidR="00FB6472" w:rsidRPr="00213EEE" w:rsidRDefault="00FB6472" w:rsidP="007E1358">
      <w:pPr>
        <w:rPr>
          <w:rFonts w:ascii="Tahoma" w:hAnsi="Tahoma" w:cs="Tahoma"/>
        </w:rPr>
      </w:pPr>
    </w:p>
    <w:p w:rsidR="001B06BB" w:rsidRDefault="007E1358" w:rsidP="001B06BB">
      <w:pPr>
        <w:rPr>
          <w:rFonts w:ascii="Tahoma" w:hAnsi="Tahoma" w:cs="Tahoma"/>
        </w:rPr>
      </w:pPr>
      <w:r w:rsidRPr="00213EEE">
        <w:rPr>
          <w:rFonts w:ascii="Tahoma" w:hAnsi="Tahoma" w:cs="Tahoma"/>
          <w:b/>
        </w:rPr>
        <w:t>WEEK SEVEN</w:t>
      </w:r>
      <w:r w:rsidR="001B06BB" w:rsidRPr="001B06BB">
        <w:rPr>
          <w:rFonts w:ascii="Tahoma" w:hAnsi="Tahoma" w:cs="Tahoma"/>
        </w:rPr>
        <w:t xml:space="preserve"> </w:t>
      </w:r>
    </w:p>
    <w:p w:rsidR="001B06BB" w:rsidRDefault="001B06BB" w:rsidP="001B06BB">
      <w:pPr>
        <w:rPr>
          <w:rFonts w:ascii="Tahoma" w:hAnsi="Tahoma" w:cs="Tahoma"/>
        </w:rPr>
      </w:pPr>
    </w:p>
    <w:p w:rsidR="001B06BB" w:rsidRDefault="001B06BB" w:rsidP="001B06BB">
      <w:pPr>
        <w:rPr>
          <w:rFonts w:ascii="Tahoma" w:hAnsi="Tahoma" w:cs="Tahoma"/>
        </w:rPr>
      </w:pPr>
      <w:r w:rsidRPr="00213EEE">
        <w:rPr>
          <w:rFonts w:ascii="Tahoma" w:hAnsi="Tahoma" w:cs="Tahoma"/>
        </w:rPr>
        <w:t xml:space="preserve">Forrest Stuart. </w:t>
      </w:r>
      <w:r w:rsidRPr="00213EEE">
        <w:rPr>
          <w:rFonts w:ascii="Tahoma" w:hAnsi="Tahoma" w:cs="Tahoma"/>
          <w:i/>
        </w:rPr>
        <w:t>Down, Out, and Under Arrest.</w:t>
      </w:r>
      <w:r>
        <w:rPr>
          <w:rFonts w:ascii="Tahoma" w:hAnsi="Tahoma" w:cs="Tahoma"/>
        </w:rPr>
        <w:t xml:space="preserve"> </w:t>
      </w:r>
    </w:p>
    <w:p w:rsidR="00FB6472" w:rsidRDefault="00FB6472" w:rsidP="001B06BB">
      <w:pPr>
        <w:rPr>
          <w:rFonts w:ascii="Tahoma" w:hAnsi="Tahoma" w:cs="Tahoma"/>
        </w:rPr>
      </w:pPr>
    </w:p>
    <w:p w:rsidR="00FB6472" w:rsidRPr="00FB6472" w:rsidRDefault="00FB6472" w:rsidP="001B06BB">
      <w:pPr>
        <w:rPr>
          <w:rFonts w:ascii="Tahoma" w:hAnsi="Tahoma" w:cs="Tahoma"/>
          <w:b/>
        </w:rPr>
      </w:pPr>
      <w:r w:rsidRPr="00FB6472">
        <w:rPr>
          <w:rFonts w:ascii="Tahoma" w:hAnsi="Tahoma" w:cs="Tahoma"/>
          <w:b/>
        </w:rPr>
        <w:t>Supplementary readings:</w:t>
      </w:r>
    </w:p>
    <w:p w:rsidR="00FB6472" w:rsidRDefault="00FB6472" w:rsidP="001B06BB">
      <w:pPr>
        <w:rPr>
          <w:rFonts w:ascii="Tahoma" w:hAnsi="Tahoma" w:cs="Tahoma"/>
        </w:rPr>
      </w:pPr>
      <w:r w:rsidRPr="00FB6472">
        <w:rPr>
          <w:rFonts w:ascii="Tahoma" w:hAnsi="Tahoma" w:cs="Tahoma"/>
        </w:rPr>
        <w:t xml:space="preserve">Philippe Bourgois and </w:t>
      </w:r>
      <w:r w:rsidRPr="00FB6472">
        <w:rPr>
          <w:rFonts w:ascii="Tahoma" w:hAnsi="Tahoma" w:cs="Tahoma"/>
          <w:shd w:val="clear" w:color="auto" w:fill="FFFFFF"/>
        </w:rPr>
        <w:t>‎</w:t>
      </w:r>
      <w:hyperlink r:id="rId4" w:history="1">
        <w:r w:rsidRPr="00FB6472">
          <w:rPr>
            <w:rStyle w:val="Hyperlink"/>
            <w:rFonts w:ascii="Tahoma" w:hAnsi="Tahoma" w:cs="Tahoma"/>
            <w:color w:val="auto"/>
            <w:u w:val="none"/>
            <w:shd w:val="clear" w:color="auto" w:fill="FFFFFF"/>
          </w:rPr>
          <w:t>Jeffrey Schonberg</w:t>
        </w:r>
      </w:hyperlink>
      <w:r w:rsidRPr="00FB6472">
        <w:rPr>
          <w:rFonts w:ascii="Tahoma" w:hAnsi="Tahoma" w:cs="Tahoma"/>
        </w:rPr>
        <w:t xml:space="preserve">. </w:t>
      </w:r>
      <w:r w:rsidRPr="00FB6472">
        <w:rPr>
          <w:rFonts w:ascii="Tahoma" w:hAnsi="Tahoma" w:cs="Tahoma"/>
          <w:i/>
        </w:rPr>
        <w:t xml:space="preserve">Righteous </w:t>
      </w:r>
      <w:proofErr w:type="spellStart"/>
      <w:r w:rsidRPr="00FB6472">
        <w:rPr>
          <w:rFonts w:ascii="Tahoma" w:hAnsi="Tahoma" w:cs="Tahoma"/>
          <w:i/>
        </w:rPr>
        <w:t>Dopefiend</w:t>
      </w:r>
      <w:proofErr w:type="spellEnd"/>
      <w:r w:rsidRPr="00FB6472">
        <w:rPr>
          <w:rFonts w:ascii="Tahoma" w:hAnsi="Tahoma" w:cs="Tahoma"/>
        </w:rPr>
        <w:t>.</w:t>
      </w:r>
    </w:p>
    <w:p w:rsidR="00FB6472" w:rsidRPr="00FB6472" w:rsidRDefault="00FB6472" w:rsidP="00FB6472">
      <w:pPr>
        <w:pStyle w:val="Heading3"/>
        <w:shd w:val="clear" w:color="auto" w:fill="FFFFFF"/>
        <w:spacing w:before="0" w:beforeAutospacing="0" w:after="0" w:afterAutospacing="0"/>
        <w:rPr>
          <w:rFonts w:ascii="Tahoma" w:hAnsi="Tahoma" w:cs="Tahoma"/>
          <w:b w:val="0"/>
          <w:bCs w:val="0"/>
          <w:sz w:val="24"/>
          <w:szCs w:val="24"/>
        </w:rPr>
      </w:pPr>
      <w:r w:rsidRPr="00FB6472">
        <w:rPr>
          <w:rFonts w:ascii="Tahoma" w:hAnsi="Tahoma" w:cs="Tahoma"/>
          <w:b w:val="0"/>
          <w:sz w:val="24"/>
          <w:szCs w:val="24"/>
        </w:rPr>
        <w:t xml:space="preserve">Teresa Gowan. </w:t>
      </w:r>
      <w:hyperlink r:id="rId5" w:history="1">
        <w:r w:rsidRPr="00FB6472">
          <w:rPr>
            <w:rStyle w:val="Hyperlink"/>
            <w:rFonts w:ascii="Tahoma" w:hAnsi="Tahoma" w:cs="Tahoma"/>
            <w:b w:val="0"/>
            <w:bCs w:val="0"/>
            <w:i/>
            <w:color w:val="auto"/>
            <w:sz w:val="24"/>
            <w:szCs w:val="24"/>
            <w:u w:val="none"/>
          </w:rPr>
          <w:t>Hobos, Hustlers, and Backsliders: Homeless in San Francisco</w:t>
        </w:r>
      </w:hyperlink>
    </w:p>
    <w:p w:rsidR="00FB6472" w:rsidRPr="00FB6472" w:rsidRDefault="00FB6472" w:rsidP="001B06BB">
      <w:pPr>
        <w:rPr>
          <w:rFonts w:ascii="Tahoma" w:hAnsi="Tahoma" w:cs="Tahoma"/>
        </w:rPr>
      </w:pPr>
    </w:p>
    <w:p w:rsidR="001B06BB" w:rsidRDefault="001B06BB" w:rsidP="001B06BB">
      <w:pPr>
        <w:rPr>
          <w:rFonts w:ascii="Tahoma" w:hAnsi="Tahoma" w:cs="Tahoma"/>
        </w:rPr>
      </w:pPr>
    </w:p>
    <w:p w:rsidR="007E1358" w:rsidRPr="00213EEE" w:rsidRDefault="007E1358" w:rsidP="007E1358">
      <w:pPr>
        <w:rPr>
          <w:rFonts w:ascii="Tahoma" w:hAnsi="Tahoma" w:cs="Tahoma"/>
          <w:b/>
        </w:rPr>
      </w:pPr>
      <w:r w:rsidRPr="00213EEE">
        <w:rPr>
          <w:rFonts w:ascii="Tahoma" w:hAnsi="Tahoma" w:cs="Tahoma"/>
          <w:b/>
        </w:rPr>
        <w:t>WEEK EIGHT</w:t>
      </w:r>
      <w:r w:rsidR="00536087" w:rsidRPr="00213EEE">
        <w:rPr>
          <w:rFonts w:ascii="Tahoma" w:hAnsi="Tahoma" w:cs="Tahoma"/>
          <w:b/>
        </w:rPr>
        <w:t>: Ethnographies in article form</w:t>
      </w:r>
    </w:p>
    <w:p w:rsidR="00B42F73" w:rsidRPr="00213EEE" w:rsidRDefault="00B42F73" w:rsidP="007E1358">
      <w:pPr>
        <w:rPr>
          <w:rFonts w:ascii="Tahoma" w:hAnsi="Tahoma" w:cs="Tahoma"/>
          <w:b/>
        </w:rPr>
      </w:pPr>
    </w:p>
    <w:p w:rsidR="008E0177" w:rsidRPr="00213EEE" w:rsidRDefault="008E0177" w:rsidP="00536087">
      <w:pPr>
        <w:rPr>
          <w:rFonts w:ascii="Tahoma" w:hAnsi="Tahoma" w:cs="Tahoma"/>
        </w:rPr>
      </w:pPr>
      <w:r w:rsidRPr="00213EEE">
        <w:rPr>
          <w:rFonts w:ascii="Tahoma" w:hAnsi="Tahoma" w:cs="Tahoma"/>
        </w:rPr>
        <w:t xml:space="preserve">Gretchen Purser and Brain </w:t>
      </w:r>
      <w:proofErr w:type="spellStart"/>
      <w:r w:rsidRPr="00213EEE">
        <w:rPr>
          <w:rFonts w:ascii="Tahoma" w:hAnsi="Tahoma" w:cs="Tahoma"/>
        </w:rPr>
        <w:t>Hennigan</w:t>
      </w:r>
      <w:proofErr w:type="spellEnd"/>
      <w:r w:rsidR="001B06BB">
        <w:rPr>
          <w:rFonts w:ascii="Tahoma" w:hAnsi="Tahoma" w:cs="Tahoma"/>
        </w:rPr>
        <w:t>.</w:t>
      </w:r>
      <w:r w:rsidRPr="00213EEE">
        <w:rPr>
          <w:rFonts w:ascii="Tahoma" w:hAnsi="Tahoma" w:cs="Tahoma"/>
        </w:rPr>
        <w:t xml:space="preserve"> “Work us unto the Lord: Enhancing Employability in an Evangelical Job-Readiness Program.” Qualitative Sociology</w:t>
      </w:r>
      <w:r w:rsidR="0038272A" w:rsidRPr="00213EEE">
        <w:rPr>
          <w:rFonts w:ascii="Tahoma" w:hAnsi="Tahoma" w:cs="Tahoma"/>
        </w:rPr>
        <w:t>.</w:t>
      </w:r>
    </w:p>
    <w:p w:rsidR="001B06BB" w:rsidRPr="001B06BB" w:rsidRDefault="001B06BB" w:rsidP="001B06BB">
      <w:pPr>
        <w:shd w:val="clear" w:color="auto" w:fill="FFFFFF"/>
        <w:rPr>
          <w:rFonts w:ascii="Tahoma" w:eastAsia="Times New Roman" w:hAnsi="Tahoma" w:cs="Tahoma"/>
          <w:bCs/>
        </w:rPr>
      </w:pPr>
      <w:proofErr w:type="spellStart"/>
      <w:r>
        <w:rPr>
          <w:rFonts w:ascii="Tahoma" w:eastAsia="Times New Roman" w:hAnsi="Tahoma" w:cs="Tahoma"/>
          <w:bCs/>
        </w:rPr>
        <w:t>Lo</w:t>
      </w:r>
      <w:r w:rsidRPr="001B06BB">
        <w:rPr>
          <w:rFonts w:ascii="Tahoma" w:eastAsia="Times New Roman" w:hAnsi="Tahoma" w:cs="Tahoma"/>
          <w:bCs/>
        </w:rPr>
        <w:t>ïc</w:t>
      </w:r>
      <w:proofErr w:type="spellEnd"/>
      <w:r w:rsidRPr="001B06BB">
        <w:rPr>
          <w:rFonts w:ascii="Tahoma" w:eastAsia="Times New Roman" w:hAnsi="Tahoma" w:cs="Tahoma"/>
          <w:bCs/>
        </w:rPr>
        <w:t xml:space="preserve"> Wacquant. “The Pugilistic Point of View. </w:t>
      </w:r>
      <w:r>
        <w:rPr>
          <w:rFonts w:ascii="Tahoma" w:eastAsia="Times New Roman" w:hAnsi="Tahoma" w:cs="Tahoma"/>
          <w:bCs/>
        </w:rPr>
        <w:t xml:space="preserve">How do Boxers </w:t>
      </w:r>
      <w:r w:rsidRPr="001B06BB">
        <w:rPr>
          <w:rFonts w:ascii="Tahoma" w:eastAsia="Times New Roman" w:hAnsi="Tahoma" w:cs="Tahoma"/>
          <w:bCs/>
        </w:rPr>
        <w:t>Think and Feel about Their Trade</w:t>
      </w:r>
      <w:r>
        <w:rPr>
          <w:rFonts w:ascii="Tahoma" w:eastAsia="Times New Roman" w:hAnsi="Tahoma" w:cs="Tahoma"/>
          <w:bCs/>
        </w:rPr>
        <w:t>.” Theory and Society</w:t>
      </w:r>
    </w:p>
    <w:p w:rsidR="00BE1BD3" w:rsidRDefault="003D4B9B" w:rsidP="00536087">
      <w:pPr>
        <w:shd w:val="clear" w:color="auto" w:fill="FFFFFF"/>
        <w:rPr>
          <w:rFonts w:ascii="Tahoma" w:eastAsia="Times New Roman" w:hAnsi="Tahoma" w:cs="Tahoma"/>
          <w:bCs/>
        </w:rPr>
      </w:pPr>
      <w:r w:rsidRPr="00DD58AD">
        <w:rPr>
          <w:rFonts w:ascii="Tahoma" w:eastAsia="Times New Roman" w:hAnsi="Tahoma" w:cs="Tahoma"/>
          <w:bCs/>
        </w:rPr>
        <w:t xml:space="preserve">Javier </w:t>
      </w:r>
      <w:r w:rsidR="00BE1BD3" w:rsidRPr="00DD58AD">
        <w:rPr>
          <w:rFonts w:ascii="Tahoma" w:eastAsia="Times New Roman" w:hAnsi="Tahoma" w:cs="Tahoma"/>
          <w:bCs/>
        </w:rPr>
        <w:t>Auyero. “From the Client’s Points of View.” Theory and Society</w:t>
      </w:r>
    </w:p>
    <w:p w:rsidR="00FB6472" w:rsidRDefault="00FB6472" w:rsidP="00536087">
      <w:pPr>
        <w:shd w:val="clear" w:color="auto" w:fill="FFFFFF"/>
        <w:rPr>
          <w:rFonts w:ascii="Tahoma" w:eastAsia="Times New Roman" w:hAnsi="Tahoma" w:cs="Tahoma"/>
          <w:bCs/>
        </w:rPr>
      </w:pPr>
    </w:p>
    <w:p w:rsidR="00FB6472" w:rsidRPr="003D189E" w:rsidRDefault="00FB6472" w:rsidP="00536087">
      <w:pPr>
        <w:shd w:val="clear" w:color="auto" w:fill="FFFFFF"/>
        <w:rPr>
          <w:rFonts w:ascii="Tahoma" w:eastAsia="Times New Roman" w:hAnsi="Tahoma" w:cs="Tahoma"/>
          <w:b/>
          <w:bCs/>
        </w:rPr>
      </w:pPr>
      <w:r w:rsidRPr="003D189E">
        <w:rPr>
          <w:rFonts w:ascii="Tahoma" w:eastAsia="Times New Roman" w:hAnsi="Tahoma" w:cs="Tahoma"/>
          <w:b/>
          <w:bCs/>
        </w:rPr>
        <w:t>Supplementary readings:</w:t>
      </w:r>
    </w:p>
    <w:p w:rsidR="003D189E" w:rsidRPr="00DD58AD" w:rsidRDefault="003D189E" w:rsidP="003D189E">
      <w:pPr>
        <w:rPr>
          <w:rFonts w:ascii="Tahoma" w:hAnsi="Tahoma" w:cs="Tahoma"/>
        </w:rPr>
      </w:pPr>
      <w:r w:rsidRPr="00213EEE">
        <w:rPr>
          <w:rFonts w:ascii="Tahoma" w:hAnsi="Tahoma" w:cs="Tahoma"/>
        </w:rPr>
        <w:t xml:space="preserve">Steven Lopez. “Efficiency and the Fix Revisited: Informal Relations and Mock </w:t>
      </w:r>
      <w:r w:rsidRPr="00DD58AD">
        <w:rPr>
          <w:rFonts w:ascii="Tahoma" w:hAnsi="Tahoma" w:cs="Tahoma"/>
        </w:rPr>
        <w:t>Routinization in a Nonprofit Nursing Home.” Qualitative Sociology</w:t>
      </w:r>
    </w:p>
    <w:p w:rsidR="003D189E" w:rsidRPr="00DD58AD" w:rsidRDefault="003D189E" w:rsidP="003D189E">
      <w:pPr>
        <w:shd w:val="clear" w:color="auto" w:fill="FFFFFF"/>
        <w:rPr>
          <w:rFonts w:ascii="Tahoma" w:eastAsia="Times New Roman" w:hAnsi="Tahoma" w:cs="Tahoma"/>
          <w:bCs/>
        </w:rPr>
      </w:pPr>
      <w:r w:rsidRPr="00DD58AD">
        <w:rPr>
          <w:rFonts w:ascii="Tahoma" w:eastAsia="Times New Roman" w:hAnsi="Tahoma" w:cs="Tahoma"/>
          <w:bCs/>
        </w:rPr>
        <w:t xml:space="preserve">Michael Walker. “Race Making in a Penal Institution” American Journal of Sociology </w:t>
      </w:r>
    </w:p>
    <w:p w:rsidR="00FB6472" w:rsidRDefault="00FB6472" w:rsidP="00536087">
      <w:pPr>
        <w:shd w:val="clear" w:color="auto" w:fill="FFFFFF"/>
        <w:rPr>
          <w:rFonts w:ascii="Tahoma" w:eastAsia="Times New Roman" w:hAnsi="Tahoma" w:cs="Tahoma"/>
          <w:bCs/>
        </w:rPr>
      </w:pPr>
    </w:p>
    <w:p w:rsidR="00185475" w:rsidRPr="00213EEE" w:rsidRDefault="00185475" w:rsidP="00185475">
      <w:pPr>
        <w:rPr>
          <w:rFonts w:ascii="Tahoma" w:hAnsi="Tahoma" w:cs="Tahoma"/>
        </w:rPr>
      </w:pPr>
    </w:p>
    <w:p w:rsidR="007E1358" w:rsidRPr="00213EEE" w:rsidRDefault="007E1358" w:rsidP="007E1358">
      <w:pPr>
        <w:rPr>
          <w:rFonts w:ascii="Tahoma" w:hAnsi="Tahoma" w:cs="Tahoma"/>
          <w:b/>
        </w:rPr>
      </w:pPr>
      <w:r w:rsidRPr="00213EEE">
        <w:rPr>
          <w:rFonts w:ascii="Tahoma" w:hAnsi="Tahoma" w:cs="Tahoma"/>
          <w:b/>
        </w:rPr>
        <w:t>WEEK NINE</w:t>
      </w:r>
      <w:r w:rsidR="00B92D18" w:rsidRPr="00213EEE">
        <w:rPr>
          <w:rFonts w:ascii="Tahoma" w:hAnsi="Tahoma" w:cs="Tahoma"/>
          <w:b/>
        </w:rPr>
        <w:t xml:space="preserve"> </w:t>
      </w:r>
    </w:p>
    <w:p w:rsidR="001B06BB" w:rsidRDefault="001B06BB" w:rsidP="001B06BB">
      <w:pPr>
        <w:rPr>
          <w:rFonts w:ascii="Tahoma" w:hAnsi="Tahoma" w:cs="Tahoma"/>
        </w:rPr>
      </w:pPr>
    </w:p>
    <w:p w:rsidR="001B06BB" w:rsidRDefault="001B06BB" w:rsidP="001B06BB">
      <w:pPr>
        <w:rPr>
          <w:rFonts w:ascii="Tahoma" w:hAnsi="Tahoma" w:cs="Tahoma"/>
          <w:i/>
        </w:rPr>
      </w:pPr>
      <w:r>
        <w:rPr>
          <w:rFonts w:ascii="Tahoma" w:hAnsi="Tahoma" w:cs="Tahoma"/>
        </w:rPr>
        <w:t xml:space="preserve">Lauren Rivera. </w:t>
      </w:r>
      <w:r w:rsidRPr="001B06BB">
        <w:rPr>
          <w:rFonts w:ascii="Tahoma" w:hAnsi="Tahoma" w:cs="Tahoma"/>
          <w:i/>
        </w:rPr>
        <w:t>Pedigree</w:t>
      </w:r>
      <w:r>
        <w:rPr>
          <w:rFonts w:ascii="Tahoma" w:hAnsi="Tahoma" w:cs="Tahoma"/>
          <w:i/>
        </w:rPr>
        <w:t>.</w:t>
      </w:r>
    </w:p>
    <w:p w:rsidR="003D189E" w:rsidRDefault="003D189E" w:rsidP="001B06BB">
      <w:pPr>
        <w:rPr>
          <w:rFonts w:ascii="Tahoma" w:hAnsi="Tahoma" w:cs="Tahoma"/>
          <w:i/>
        </w:rPr>
      </w:pPr>
    </w:p>
    <w:p w:rsidR="003D189E" w:rsidRPr="003D189E" w:rsidRDefault="003D189E" w:rsidP="003D189E">
      <w:pPr>
        <w:shd w:val="clear" w:color="auto" w:fill="FFFFFF"/>
        <w:rPr>
          <w:rFonts w:ascii="Tahoma" w:eastAsia="Times New Roman" w:hAnsi="Tahoma" w:cs="Tahoma"/>
          <w:b/>
          <w:bCs/>
        </w:rPr>
      </w:pPr>
      <w:r w:rsidRPr="003D189E">
        <w:rPr>
          <w:rFonts w:ascii="Tahoma" w:eastAsia="Times New Roman" w:hAnsi="Tahoma" w:cs="Tahoma"/>
          <w:b/>
          <w:bCs/>
        </w:rPr>
        <w:t>Supplementary readings:</w:t>
      </w:r>
    </w:p>
    <w:p w:rsidR="003D189E" w:rsidRDefault="003D189E" w:rsidP="001B06BB">
      <w:pPr>
        <w:rPr>
          <w:rFonts w:ascii="Tahoma" w:hAnsi="Tahoma" w:cs="Tahoma"/>
        </w:rPr>
      </w:pPr>
      <w:r>
        <w:rPr>
          <w:rFonts w:ascii="Tahoma" w:hAnsi="Tahoma" w:cs="Tahoma"/>
        </w:rPr>
        <w:t xml:space="preserve">Shamus Khan. </w:t>
      </w:r>
      <w:r w:rsidRPr="003D189E">
        <w:rPr>
          <w:rFonts w:ascii="Tahoma" w:hAnsi="Tahoma" w:cs="Tahoma"/>
          <w:i/>
        </w:rPr>
        <w:t>Privilege</w:t>
      </w:r>
      <w:r>
        <w:rPr>
          <w:rFonts w:ascii="Tahoma" w:hAnsi="Tahoma" w:cs="Tahoma"/>
        </w:rPr>
        <w:t>.</w:t>
      </w:r>
    </w:p>
    <w:p w:rsidR="001B06BB" w:rsidRDefault="001B06BB" w:rsidP="001B06BB">
      <w:pPr>
        <w:rPr>
          <w:rFonts w:ascii="Tahoma" w:hAnsi="Tahoma" w:cs="Tahoma"/>
        </w:rPr>
      </w:pPr>
    </w:p>
    <w:p w:rsidR="001B06BB" w:rsidRPr="005E3841" w:rsidRDefault="001B06BB" w:rsidP="001B06BB">
      <w:pPr>
        <w:rPr>
          <w:rFonts w:ascii="Tahoma" w:hAnsi="Tahoma" w:cs="Tahoma"/>
          <w:b/>
        </w:rPr>
      </w:pPr>
      <w:r w:rsidRPr="005E3841">
        <w:rPr>
          <w:rFonts w:ascii="Tahoma" w:hAnsi="Tahoma" w:cs="Tahoma"/>
          <w:b/>
        </w:rPr>
        <w:t>WEEK TEN</w:t>
      </w:r>
    </w:p>
    <w:p w:rsidR="001B06BB" w:rsidRPr="005E3841" w:rsidRDefault="001B06BB" w:rsidP="001B06BB">
      <w:pPr>
        <w:rPr>
          <w:rFonts w:ascii="Tahoma" w:hAnsi="Tahoma" w:cs="Tahoma"/>
          <w:b/>
        </w:rPr>
      </w:pPr>
    </w:p>
    <w:p w:rsidR="001B06BB" w:rsidRPr="008B5EC7" w:rsidRDefault="001B06BB" w:rsidP="001B06BB">
      <w:pPr>
        <w:rPr>
          <w:rFonts w:ascii="Tahoma" w:hAnsi="Tahoma" w:cs="Tahoma"/>
        </w:rPr>
      </w:pPr>
      <w:r w:rsidRPr="005E3841">
        <w:rPr>
          <w:rFonts w:ascii="Tahoma" w:hAnsi="Tahoma" w:cs="Tahoma"/>
        </w:rPr>
        <w:t xml:space="preserve">Jason de León. </w:t>
      </w:r>
      <w:r w:rsidRPr="001B06BB">
        <w:rPr>
          <w:rFonts w:ascii="Tahoma" w:hAnsi="Tahoma" w:cs="Tahoma"/>
          <w:i/>
        </w:rPr>
        <w:t>The Land of Open Graves</w:t>
      </w:r>
      <w:r>
        <w:rPr>
          <w:rFonts w:ascii="Tahoma" w:hAnsi="Tahoma" w:cs="Tahoma"/>
          <w:i/>
        </w:rPr>
        <w:t>.</w:t>
      </w:r>
    </w:p>
    <w:p w:rsidR="00536087" w:rsidRDefault="00536087" w:rsidP="00536087">
      <w:pPr>
        <w:rPr>
          <w:rFonts w:ascii="Tahoma" w:hAnsi="Tahoma" w:cs="Tahoma"/>
          <w:b/>
        </w:rPr>
      </w:pPr>
    </w:p>
    <w:p w:rsidR="003D189E" w:rsidRDefault="003D189E" w:rsidP="00536087">
      <w:pPr>
        <w:rPr>
          <w:rFonts w:ascii="Tahoma" w:hAnsi="Tahoma" w:cs="Tahoma"/>
          <w:b/>
        </w:rPr>
      </w:pPr>
      <w:r>
        <w:rPr>
          <w:rFonts w:ascii="Tahoma" w:hAnsi="Tahoma" w:cs="Tahoma"/>
          <w:b/>
        </w:rPr>
        <w:t>Supplementary readings:</w:t>
      </w:r>
    </w:p>
    <w:p w:rsidR="00550A04" w:rsidRPr="00550A04" w:rsidRDefault="00550A04" w:rsidP="00536087">
      <w:pPr>
        <w:rPr>
          <w:rFonts w:ascii="Tahoma" w:hAnsi="Tahoma" w:cs="Tahoma"/>
        </w:rPr>
      </w:pPr>
      <w:r>
        <w:rPr>
          <w:rFonts w:ascii="Tahoma" w:hAnsi="Tahoma" w:cs="Tahoma"/>
        </w:rPr>
        <w:t xml:space="preserve">Seth Holmes. </w:t>
      </w:r>
      <w:r w:rsidRPr="000E466C">
        <w:rPr>
          <w:rFonts w:ascii="Tahoma" w:hAnsi="Tahoma" w:cs="Tahoma"/>
          <w:i/>
        </w:rPr>
        <w:t>Fresh Fruit, Broken Bodies</w:t>
      </w:r>
      <w:r w:rsidR="000E466C">
        <w:rPr>
          <w:rFonts w:ascii="Tahoma" w:hAnsi="Tahoma" w:cs="Tahoma"/>
          <w:i/>
        </w:rPr>
        <w:t>.</w:t>
      </w:r>
    </w:p>
    <w:p w:rsidR="003D189E" w:rsidRDefault="003D189E" w:rsidP="00536087">
      <w:pPr>
        <w:rPr>
          <w:rFonts w:ascii="Tahoma" w:hAnsi="Tahoma" w:cs="Tahoma"/>
          <w:i/>
        </w:rPr>
      </w:pPr>
      <w:r>
        <w:rPr>
          <w:rFonts w:ascii="Tahoma" w:hAnsi="Tahoma" w:cs="Tahoma"/>
        </w:rPr>
        <w:t xml:space="preserve">Katherine Boo. </w:t>
      </w:r>
      <w:r>
        <w:rPr>
          <w:rFonts w:ascii="Tahoma" w:hAnsi="Tahoma" w:cs="Tahoma"/>
          <w:i/>
        </w:rPr>
        <w:t xml:space="preserve">Behind the Beautiful </w:t>
      </w:r>
      <w:proofErr w:type="spellStart"/>
      <w:r>
        <w:rPr>
          <w:rFonts w:ascii="Tahoma" w:hAnsi="Tahoma" w:cs="Tahoma"/>
          <w:i/>
        </w:rPr>
        <w:t>Forevers</w:t>
      </w:r>
      <w:proofErr w:type="spellEnd"/>
      <w:r>
        <w:rPr>
          <w:rFonts w:ascii="Tahoma" w:hAnsi="Tahoma" w:cs="Tahoma"/>
          <w:i/>
        </w:rPr>
        <w:t>.</w:t>
      </w:r>
    </w:p>
    <w:p w:rsidR="003D189E" w:rsidRPr="003D189E" w:rsidRDefault="003D189E" w:rsidP="00536087">
      <w:pPr>
        <w:rPr>
          <w:rFonts w:ascii="Tahoma" w:hAnsi="Tahoma" w:cs="Tahoma"/>
          <w:i/>
        </w:rPr>
      </w:pPr>
    </w:p>
    <w:p w:rsidR="001B06BB" w:rsidRPr="00213EEE" w:rsidRDefault="001B06BB" w:rsidP="001B06BB">
      <w:pPr>
        <w:rPr>
          <w:rFonts w:ascii="Tahoma" w:hAnsi="Tahoma" w:cs="Tahoma"/>
          <w:b/>
        </w:rPr>
      </w:pPr>
      <w:r w:rsidRPr="00213EEE">
        <w:rPr>
          <w:rFonts w:ascii="Tahoma" w:hAnsi="Tahoma" w:cs="Tahoma"/>
          <w:b/>
        </w:rPr>
        <w:t>WEEK ELEVEN</w:t>
      </w:r>
    </w:p>
    <w:p w:rsidR="002B0F8C" w:rsidRPr="00213EEE" w:rsidRDefault="002B0F8C" w:rsidP="007E1358">
      <w:pPr>
        <w:rPr>
          <w:rFonts w:ascii="Tahoma" w:hAnsi="Tahoma" w:cs="Tahoma"/>
          <w:b/>
        </w:rPr>
      </w:pPr>
    </w:p>
    <w:p w:rsidR="000B775D" w:rsidRDefault="000757DB" w:rsidP="00793227">
      <w:pPr>
        <w:rPr>
          <w:rStyle w:val="apple-converted-space"/>
          <w:rFonts w:ascii="Tahoma" w:hAnsi="Tahoma" w:cs="Tahoma"/>
          <w:bCs/>
          <w:color w:val="3F3F3F"/>
          <w:shd w:val="clear" w:color="auto" w:fill="FFFFFF"/>
        </w:rPr>
      </w:pPr>
      <w:r w:rsidRPr="00213EEE">
        <w:rPr>
          <w:rFonts w:ascii="Tahoma" w:hAnsi="Tahoma" w:cs="Tahoma"/>
        </w:rPr>
        <w:t xml:space="preserve">Esther Sullivan. </w:t>
      </w:r>
      <w:r w:rsidRPr="00213EEE">
        <w:rPr>
          <w:rStyle w:val="apple-converted-space"/>
          <w:rFonts w:ascii="Tahoma" w:hAnsi="Tahoma" w:cs="Tahoma"/>
          <w:bCs/>
          <w:color w:val="3F3F3F"/>
          <w:shd w:val="clear" w:color="auto" w:fill="FFFFFF"/>
        </w:rPr>
        <w:t> </w:t>
      </w:r>
      <w:r w:rsidR="001B06BB" w:rsidRPr="001B06BB">
        <w:rPr>
          <w:rStyle w:val="apple-converted-space"/>
          <w:rFonts w:ascii="Tahoma" w:hAnsi="Tahoma" w:cs="Tahoma"/>
          <w:bCs/>
          <w:i/>
          <w:color w:val="3F3F3F"/>
          <w:shd w:val="clear" w:color="auto" w:fill="FFFFFF"/>
        </w:rPr>
        <w:t>Manufactured Insecurity</w:t>
      </w:r>
      <w:r w:rsidR="001B06BB">
        <w:rPr>
          <w:rStyle w:val="apple-converted-space"/>
          <w:rFonts w:ascii="Tahoma" w:hAnsi="Tahoma" w:cs="Tahoma"/>
          <w:bCs/>
          <w:color w:val="3F3F3F"/>
          <w:shd w:val="clear" w:color="auto" w:fill="FFFFFF"/>
        </w:rPr>
        <w:t xml:space="preserve">. </w:t>
      </w:r>
    </w:p>
    <w:p w:rsidR="003D189E" w:rsidRDefault="003D189E" w:rsidP="00793227">
      <w:pPr>
        <w:rPr>
          <w:rStyle w:val="apple-converted-space"/>
          <w:rFonts w:ascii="Tahoma" w:hAnsi="Tahoma" w:cs="Tahoma"/>
          <w:bCs/>
          <w:color w:val="3F3F3F"/>
          <w:shd w:val="clear" w:color="auto" w:fill="FFFFFF"/>
        </w:rPr>
      </w:pPr>
    </w:p>
    <w:p w:rsidR="003D189E" w:rsidRPr="002C4CFB" w:rsidRDefault="003D189E" w:rsidP="00793227">
      <w:pPr>
        <w:rPr>
          <w:rStyle w:val="apple-converted-space"/>
          <w:rFonts w:ascii="Tahoma" w:hAnsi="Tahoma" w:cs="Tahoma"/>
          <w:b/>
          <w:bCs/>
          <w:color w:val="3F3F3F"/>
          <w:shd w:val="clear" w:color="auto" w:fill="FFFFFF"/>
        </w:rPr>
      </w:pPr>
      <w:r w:rsidRPr="002C4CFB">
        <w:rPr>
          <w:rStyle w:val="apple-converted-space"/>
          <w:rFonts w:ascii="Tahoma" w:hAnsi="Tahoma" w:cs="Tahoma"/>
          <w:b/>
          <w:bCs/>
          <w:color w:val="3F3F3F"/>
          <w:shd w:val="clear" w:color="auto" w:fill="FFFFFF"/>
        </w:rPr>
        <w:t>Supp</w:t>
      </w:r>
      <w:r w:rsidR="002C4CFB">
        <w:rPr>
          <w:rStyle w:val="apple-converted-space"/>
          <w:rFonts w:ascii="Tahoma" w:hAnsi="Tahoma" w:cs="Tahoma"/>
          <w:b/>
          <w:bCs/>
          <w:color w:val="3F3F3F"/>
          <w:shd w:val="clear" w:color="auto" w:fill="FFFFFF"/>
        </w:rPr>
        <w:t>l</w:t>
      </w:r>
      <w:r w:rsidRPr="002C4CFB">
        <w:rPr>
          <w:rStyle w:val="apple-converted-space"/>
          <w:rFonts w:ascii="Tahoma" w:hAnsi="Tahoma" w:cs="Tahoma"/>
          <w:b/>
          <w:bCs/>
          <w:color w:val="3F3F3F"/>
          <w:shd w:val="clear" w:color="auto" w:fill="FFFFFF"/>
        </w:rPr>
        <w:t>ementary readings:</w:t>
      </w:r>
    </w:p>
    <w:p w:rsidR="003D189E" w:rsidRDefault="003D189E" w:rsidP="00793227">
      <w:pPr>
        <w:rPr>
          <w:rStyle w:val="apple-converted-space"/>
          <w:rFonts w:ascii="Tahoma" w:hAnsi="Tahoma" w:cs="Tahoma"/>
          <w:bCs/>
          <w:color w:val="3F3F3F"/>
          <w:shd w:val="clear" w:color="auto" w:fill="FFFFFF"/>
        </w:rPr>
      </w:pPr>
      <w:r>
        <w:rPr>
          <w:rStyle w:val="apple-converted-space"/>
          <w:rFonts w:ascii="Tahoma" w:hAnsi="Tahoma" w:cs="Tahoma"/>
          <w:bCs/>
          <w:color w:val="3F3F3F"/>
          <w:shd w:val="clear" w:color="auto" w:fill="FFFFFF"/>
        </w:rPr>
        <w:t xml:space="preserve">Matthew Desmond. </w:t>
      </w:r>
      <w:r w:rsidRPr="003D189E">
        <w:rPr>
          <w:rStyle w:val="apple-converted-space"/>
          <w:rFonts w:ascii="Tahoma" w:hAnsi="Tahoma" w:cs="Tahoma"/>
          <w:bCs/>
          <w:i/>
          <w:color w:val="3F3F3F"/>
          <w:shd w:val="clear" w:color="auto" w:fill="FFFFFF"/>
        </w:rPr>
        <w:t>Evicted</w:t>
      </w:r>
      <w:r>
        <w:rPr>
          <w:rStyle w:val="apple-converted-space"/>
          <w:rFonts w:ascii="Tahoma" w:hAnsi="Tahoma" w:cs="Tahoma"/>
          <w:bCs/>
          <w:color w:val="3F3F3F"/>
          <w:shd w:val="clear" w:color="auto" w:fill="FFFFFF"/>
        </w:rPr>
        <w:t>.</w:t>
      </w:r>
    </w:p>
    <w:p w:rsidR="00D40021" w:rsidRPr="00213EEE" w:rsidRDefault="00D40021" w:rsidP="007E1358">
      <w:pPr>
        <w:rPr>
          <w:rFonts w:ascii="Tahoma" w:hAnsi="Tahoma" w:cs="Tahoma"/>
        </w:rPr>
      </w:pPr>
    </w:p>
    <w:p w:rsidR="00B42F73" w:rsidRDefault="0074143A" w:rsidP="00C80428">
      <w:pPr>
        <w:rPr>
          <w:rFonts w:ascii="Tahoma" w:hAnsi="Tahoma" w:cs="Tahoma"/>
          <w:b/>
        </w:rPr>
      </w:pPr>
      <w:r w:rsidRPr="00213EEE">
        <w:rPr>
          <w:rFonts w:ascii="Tahoma" w:hAnsi="Tahoma" w:cs="Tahoma"/>
          <w:b/>
        </w:rPr>
        <w:t>WEEK TWELVE</w:t>
      </w:r>
    </w:p>
    <w:p w:rsidR="003D189E" w:rsidRDefault="003D189E" w:rsidP="00C80428">
      <w:pPr>
        <w:rPr>
          <w:rFonts w:ascii="Tahoma" w:hAnsi="Tahoma" w:cs="Tahoma"/>
          <w:b/>
        </w:rPr>
      </w:pPr>
    </w:p>
    <w:p w:rsidR="00C80428" w:rsidRDefault="001B06BB" w:rsidP="00C80428">
      <w:pPr>
        <w:rPr>
          <w:rFonts w:ascii="Tahoma" w:hAnsi="Tahoma" w:cs="Tahoma"/>
        </w:rPr>
      </w:pPr>
      <w:r>
        <w:rPr>
          <w:rFonts w:ascii="Tahoma" w:hAnsi="Tahoma" w:cs="Tahoma"/>
        </w:rPr>
        <w:t>Javier Auyero (</w:t>
      </w:r>
      <w:proofErr w:type="gramStart"/>
      <w:r>
        <w:rPr>
          <w:rFonts w:ascii="Tahoma" w:hAnsi="Tahoma" w:cs="Tahoma"/>
        </w:rPr>
        <w:t>ed</w:t>
      </w:r>
      <w:proofErr w:type="gramEnd"/>
      <w:r>
        <w:rPr>
          <w:rFonts w:ascii="Tahoma" w:hAnsi="Tahoma" w:cs="Tahoma"/>
        </w:rPr>
        <w:t xml:space="preserve">.). </w:t>
      </w:r>
      <w:r w:rsidRPr="001B06BB">
        <w:rPr>
          <w:rFonts w:ascii="Tahoma" w:hAnsi="Tahoma" w:cs="Tahoma"/>
          <w:i/>
        </w:rPr>
        <w:t>Invisible in Austin</w:t>
      </w:r>
      <w:r>
        <w:rPr>
          <w:rFonts w:ascii="Tahoma" w:hAnsi="Tahoma" w:cs="Tahoma"/>
        </w:rPr>
        <w:t xml:space="preserve"> (chapters TBA)</w:t>
      </w:r>
    </w:p>
    <w:p w:rsidR="002C4CFB" w:rsidRDefault="002C4CFB" w:rsidP="00C80428">
      <w:pPr>
        <w:rPr>
          <w:rFonts w:ascii="Tahoma" w:hAnsi="Tahoma" w:cs="Tahoma"/>
        </w:rPr>
      </w:pPr>
    </w:p>
    <w:p w:rsidR="002C4CFB" w:rsidRPr="002C4CFB" w:rsidRDefault="002C4CFB" w:rsidP="002C4CFB">
      <w:pPr>
        <w:rPr>
          <w:rStyle w:val="apple-converted-space"/>
          <w:rFonts w:ascii="Tahoma" w:hAnsi="Tahoma" w:cs="Tahoma"/>
          <w:b/>
          <w:bCs/>
          <w:color w:val="3F3F3F"/>
          <w:shd w:val="clear" w:color="auto" w:fill="FFFFFF"/>
        </w:rPr>
      </w:pPr>
      <w:r w:rsidRPr="002C4CFB">
        <w:rPr>
          <w:rStyle w:val="apple-converted-space"/>
          <w:rFonts w:ascii="Tahoma" w:hAnsi="Tahoma" w:cs="Tahoma"/>
          <w:b/>
          <w:bCs/>
          <w:color w:val="3F3F3F"/>
          <w:shd w:val="clear" w:color="auto" w:fill="FFFFFF"/>
        </w:rPr>
        <w:t>Supp</w:t>
      </w:r>
      <w:r>
        <w:rPr>
          <w:rStyle w:val="apple-converted-space"/>
          <w:rFonts w:ascii="Tahoma" w:hAnsi="Tahoma" w:cs="Tahoma"/>
          <w:b/>
          <w:bCs/>
          <w:color w:val="3F3F3F"/>
          <w:shd w:val="clear" w:color="auto" w:fill="FFFFFF"/>
        </w:rPr>
        <w:t>l</w:t>
      </w:r>
      <w:r w:rsidRPr="002C4CFB">
        <w:rPr>
          <w:rStyle w:val="apple-converted-space"/>
          <w:rFonts w:ascii="Tahoma" w:hAnsi="Tahoma" w:cs="Tahoma"/>
          <w:b/>
          <w:bCs/>
          <w:color w:val="3F3F3F"/>
          <w:shd w:val="clear" w:color="auto" w:fill="FFFFFF"/>
        </w:rPr>
        <w:t>ementary readings:</w:t>
      </w:r>
    </w:p>
    <w:p w:rsidR="002C4CFB" w:rsidRDefault="002C4CFB" w:rsidP="00C80428">
      <w:pPr>
        <w:rPr>
          <w:rFonts w:ascii="Tahoma" w:hAnsi="Tahoma" w:cs="Tahoma"/>
          <w:i/>
        </w:rPr>
      </w:pPr>
      <w:r>
        <w:rPr>
          <w:rFonts w:ascii="Tahoma" w:hAnsi="Tahoma" w:cs="Tahoma"/>
        </w:rPr>
        <w:t xml:space="preserve">Pierre Bourdieu (ed.) </w:t>
      </w:r>
      <w:proofErr w:type="gramStart"/>
      <w:r>
        <w:rPr>
          <w:rFonts w:ascii="Tahoma" w:hAnsi="Tahoma" w:cs="Tahoma"/>
          <w:i/>
        </w:rPr>
        <w:t>The</w:t>
      </w:r>
      <w:proofErr w:type="gramEnd"/>
      <w:r>
        <w:rPr>
          <w:rFonts w:ascii="Tahoma" w:hAnsi="Tahoma" w:cs="Tahoma"/>
          <w:i/>
        </w:rPr>
        <w:t xml:space="preserve"> Weight of the World.</w:t>
      </w:r>
    </w:p>
    <w:p w:rsidR="00CC59C0" w:rsidRDefault="00CC59C0" w:rsidP="00C80428">
      <w:pPr>
        <w:rPr>
          <w:rFonts w:ascii="Tahoma" w:hAnsi="Tahoma" w:cs="Tahoma"/>
          <w:i/>
        </w:rPr>
      </w:pPr>
    </w:p>
    <w:p w:rsidR="00CC59C0" w:rsidRPr="001356A9" w:rsidRDefault="00CC59C0" w:rsidP="00C80428">
      <w:pPr>
        <w:rPr>
          <w:rFonts w:ascii="Tahoma" w:hAnsi="Tahoma" w:cs="Tahoma"/>
          <w:b/>
        </w:rPr>
      </w:pPr>
      <w:r w:rsidRPr="001356A9">
        <w:rPr>
          <w:rFonts w:ascii="Tahoma" w:hAnsi="Tahoma" w:cs="Tahoma"/>
          <w:b/>
        </w:rPr>
        <w:t>WEEK THIRTEEN</w:t>
      </w:r>
    </w:p>
    <w:p w:rsidR="00CC59C0" w:rsidRDefault="00CC59C0" w:rsidP="00C80428">
      <w:pPr>
        <w:rPr>
          <w:rFonts w:ascii="Tahoma" w:hAnsi="Tahoma" w:cs="Tahoma"/>
        </w:rPr>
      </w:pPr>
    </w:p>
    <w:p w:rsidR="00CC59C0" w:rsidRDefault="000634F3" w:rsidP="00C80428">
      <w:pPr>
        <w:rPr>
          <w:rFonts w:ascii="Tahoma" w:hAnsi="Tahoma" w:cs="Tahoma"/>
        </w:rPr>
      </w:pPr>
      <w:r>
        <w:rPr>
          <w:rFonts w:ascii="Tahoma" w:hAnsi="Tahoma" w:cs="Tahoma"/>
        </w:rPr>
        <w:t xml:space="preserve">Ben </w:t>
      </w:r>
      <w:proofErr w:type="spellStart"/>
      <w:r w:rsidR="00CC59C0">
        <w:rPr>
          <w:rFonts w:ascii="Tahoma" w:hAnsi="Tahoma" w:cs="Tahoma"/>
        </w:rPr>
        <w:t>Penglase</w:t>
      </w:r>
      <w:proofErr w:type="spellEnd"/>
      <w:r w:rsidR="00CC59C0">
        <w:rPr>
          <w:rFonts w:ascii="Tahoma" w:hAnsi="Tahoma" w:cs="Tahoma"/>
        </w:rPr>
        <w:t xml:space="preserve">. </w:t>
      </w:r>
      <w:r w:rsidR="00CC59C0" w:rsidRPr="001356A9">
        <w:rPr>
          <w:rFonts w:ascii="Tahoma" w:hAnsi="Tahoma" w:cs="Tahoma"/>
          <w:i/>
        </w:rPr>
        <w:t>Living with Insecurity in a Brazilian Favela</w:t>
      </w:r>
      <w:r w:rsidR="00CC59C0">
        <w:rPr>
          <w:rFonts w:ascii="Tahoma" w:hAnsi="Tahoma" w:cs="Tahoma"/>
        </w:rPr>
        <w:t>.</w:t>
      </w:r>
    </w:p>
    <w:p w:rsidR="00CC59C0" w:rsidRDefault="00CC59C0" w:rsidP="00C80428">
      <w:pPr>
        <w:rPr>
          <w:rFonts w:ascii="Tahoma" w:hAnsi="Tahoma" w:cs="Tahoma"/>
        </w:rPr>
      </w:pPr>
    </w:p>
    <w:p w:rsidR="00CC59C0" w:rsidRPr="002C4CFB" w:rsidRDefault="00CC59C0" w:rsidP="00CC59C0">
      <w:pPr>
        <w:rPr>
          <w:rStyle w:val="apple-converted-space"/>
          <w:rFonts w:ascii="Tahoma" w:hAnsi="Tahoma" w:cs="Tahoma"/>
          <w:b/>
          <w:bCs/>
          <w:color w:val="3F3F3F"/>
          <w:shd w:val="clear" w:color="auto" w:fill="FFFFFF"/>
        </w:rPr>
      </w:pPr>
      <w:r w:rsidRPr="002C4CFB">
        <w:rPr>
          <w:rStyle w:val="apple-converted-space"/>
          <w:rFonts w:ascii="Tahoma" w:hAnsi="Tahoma" w:cs="Tahoma"/>
          <w:b/>
          <w:bCs/>
          <w:color w:val="3F3F3F"/>
          <w:shd w:val="clear" w:color="auto" w:fill="FFFFFF"/>
        </w:rPr>
        <w:t>Supp</w:t>
      </w:r>
      <w:r>
        <w:rPr>
          <w:rStyle w:val="apple-converted-space"/>
          <w:rFonts w:ascii="Tahoma" w:hAnsi="Tahoma" w:cs="Tahoma"/>
          <w:b/>
          <w:bCs/>
          <w:color w:val="3F3F3F"/>
          <w:shd w:val="clear" w:color="auto" w:fill="FFFFFF"/>
        </w:rPr>
        <w:t>l</w:t>
      </w:r>
      <w:r w:rsidRPr="002C4CFB">
        <w:rPr>
          <w:rStyle w:val="apple-converted-space"/>
          <w:rFonts w:ascii="Tahoma" w:hAnsi="Tahoma" w:cs="Tahoma"/>
          <w:b/>
          <w:bCs/>
          <w:color w:val="3F3F3F"/>
          <w:shd w:val="clear" w:color="auto" w:fill="FFFFFF"/>
        </w:rPr>
        <w:t>ementary readings:</w:t>
      </w:r>
    </w:p>
    <w:p w:rsidR="00CC59C0" w:rsidRDefault="00955DC0" w:rsidP="00C80428">
      <w:pPr>
        <w:rPr>
          <w:rFonts w:ascii="Tahoma" w:hAnsi="Tahoma" w:cs="Tahoma"/>
        </w:rPr>
      </w:pPr>
      <w:r>
        <w:rPr>
          <w:rFonts w:ascii="Tahoma" w:hAnsi="Tahoma" w:cs="Tahoma"/>
        </w:rPr>
        <w:t>Erika Robb Larkins. Spectacular Favela. Violence in Modern Brazil.</w:t>
      </w:r>
    </w:p>
    <w:p w:rsidR="00955DC0" w:rsidRPr="00CC59C0" w:rsidRDefault="00955DC0" w:rsidP="00C80428">
      <w:pPr>
        <w:rPr>
          <w:rFonts w:ascii="Tahoma" w:hAnsi="Tahoma" w:cs="Tahoma"/>
        </w:rPr>
      </w:pPr>
      <w:r>
        <w:rPr>
          <w:rFonts w:ascii="Tahoma" w:hAnsi="Tahoma" w:cs="Tahoma"/>
        </w:rPr>
        <w:t xml:space="preserve">Desmond Arias. </w:t>
      </w:r>
      <w:r w:rsidR="001356A9" w:rsidRPr="00B1339A">
        <w:rPr>
          <w:rFonts w:ascii="Tahoma" w:hAnsi="Tahoma" w:cs="Tahoma"/>
          <w:i/>
          <w:color w:val="000000" w:themeColor="text1"/>
          <w:spacing w:val="-3"/>
        </w:rPr>
        <w:t>Drugs and Democracy in Rio de Janeiro: Trafficking, Social Networks, and Public Security</w:t>
      </w:r>
      <w:r w:rsidR="001356A9">
        <w:rPr>
          <w:rFonts w:ascii="Tahoma" w:hAnsi="Tahoma" w:cs="Tahoma"/>
          <w:i/>
          <w:color w:val="000000" w:themeColor="text1"/>
          <w:spacing w:val="-3"/>
        </w:rPr>
        <w:t>.</w:t>
      </w:r>
    </w:p>
    <w:sectPr w:rsidR="00955DC0" w:rsidRPr="00CC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58"/>
    <w:rsid w:val="00023B7F"/>
    <w:rsid w:val="000246D0"/>
    <w:rsid w:val="00036C72"/>
    <w:rsid w:val="000634F3"/>
    <w:rsid w:val="00065BF4"/>
    <w:rsid w:val="0007440C"/>
    <w:rsid w:val="000757DB"/>
    <w:rsid w:val="00095E42"/>
    <w:rsid w:val="000B3A2B"/>
    <w:rsid w:val="000B61ED"/>
    <w:rsid w:val="000B64AA"/>
    <w:rsid w:val="000B775D"/>
    <w:rsid w:val="000C4190"/>
    <w:rsid w:val="000D2730"/>
    <w:rsid w:val="000E466C"/>
    <w:rsid w:val="00110367"/>
    <w:rsid w:val="00116B9D"/>
    <w:rsid w:val="00122DB3"/>
    <w:rsid w:val="001356A9"/>
    <w:rsid w:val="00145B83"/>
    <w:rsid w:val="001675BE"/>
    <w:rsid w:val="00185475"/>
    <w:rsid w:val="001B06BB"/>
    <w:rsid w:val="00213EEE"/>
    <w:rsid w:val="00276BA1"/>
    <w:rsid w:val="002A3287"/>
    <w:rsid w:val="002B0F8C"/>
    <w:rsid w:val="002C4CFB"/>
    <w:rsid w:val="003202B6"/>
    <w:rsid w:val="00336E16"/>
    <w:rsid w:val="00347662"/>
    <w:rsid w:val="0038272A"/>
    <w:rsid w:val="003B1026"/>
    <w:rsid w:val="003B6D74"/>
    <w:rsid w:val="003D189E"/>
    <w:rsid w:val="003D4B9B"/>
    <w:rsid w:val="003E79E1"/>
    <w:rsid w:val="0046469A"/>
    <w:rsid w:val="00482FEF"/>
    <w:rsid w:val="00497FF6"/>
    <w:rsid w:val="004C67C0"/>
    <w:rsid w:val="0050584F"/>
    <w:rsid w:val="005269FF"/>
    <w:rsid w:val="005331C0"/>
    <w:rsid w:val="00536087"/>
    <w:rsid w:val="005465F2"/>
    <w:rsid w:val="00550A04"/>
    <w:rsid w:val="005669D9"/>
    <w:rsid w:val="00585070"/>
    <w:rsid w:val="005B05B5"/>
    <w:rsid w:val="005C76D3"/>
    <w:rsid w:val="005D15D8"/>
    <w:rsid w:val="005D4293"/>
    <w:rsid w:val="005E3841"/>
    <w:rsid w:val="005E4016"/>
    <w:rsid w:val="006065B8"/>
    <w:rsid w:val="0060661B"/>
    <w:rsid w:val="0061450A"/>
    <w:rsid w:val="00657F6B"/>
    <w:rsid w:val="006A1E3F"/>
    <w:rsid w:val="006B59F6"/>
    <w:rsid w:val="006D1271"/>
    <w:rsid w:val="006E7F38"/>
    <w:rsid w:val="00707E8F"/>
    <w:rsid w:val="00716268"/>
    <w:rsid w:val="00722842"/>
    <w:rsid w:val="00734BE1"/>
    <w:rsid w:val="0074143A"/>
    <w:rsid w:val="00745271"/>
    <w:rsid w:val="00793227"/>
    <w:rsid w:val="007B00D6"/>
    <w:rsid w:val="007B524A"/>
    <w:rsid w:val="007E1358"/>
    <w:rsid w:val="0080496A"/>
    <w:rsid w:val="00852EF1"/>
    <w:rsid w:val="00880A21"/>
    <w:rsid w:val="00881FEC"/>
    <w:rsid w:val="008B5EC7"/>
    <w:rsid w:val="008E0177"/>
    <w:rsid w:val="0091572A"/>
    <w:rsid w:val="009230DC"/>
    <w:rsid w:val="0093615C"/>
    <w:rsid w:val="009439DB"/>
    <w:rsid w:val="009456A5"/>
    <w:rsid w:val="00955DC0"/>
    <w:rsid w:val="00973DB8"/>
    <w:rsid w:val="00980896"/>
    <w:rsid w:val="00984305"/>
    <w:rsid w:val="009D38BB"/>
    <w:rsid w:val="009E77B6"/>
    <w:rsid w:val="00A019D6"/>
    <w:rsid w:val="00A134AC"/>
    <w:rsid w:val="00A22046"/>
    <w:rsid w:val="00A26384"/>
    <w:rsid w:val="00A344F8"/>
    <w:rsid w:val="00A46590"/>
    <w:rsid w:val="00A6277F"/>
    <w:rsid w:val="00A76ABC"/>
    <w:rsid w:val="00A87BA5"/>
    <w:rsid w:val="00A95A2A"/>
    <w:rsid w:val="00AB0819"/>
    <w:rsid w:val="00AB1AA0"/>
    <w:rsid w:val="00AC0F0C"/>
    <w:rsid w:val="00AD182B"/>
    <w:rsid w:val="00B21ACF"/>
    <w:rsid w:val="00B418F3"/>
    <w:rsid w:val="00B42F73"/>
    <w:rsid w:val="00B83324"/>
    <w:rsid w:val="00B92D18"/>
    <w:rsid w:val="00BA782D"/>
    <w:rsid w:val="00BD045E"/>
    <w:rsid w:val="00BE1BD3"/>
    <w:rsid w:val="00C43995"/>
    <w:rsid w:val="00C625D3"/>
    <w:rsid w:val="00C659F2"/>
    <w:rsid w:val="00C80428"/>
    <w:rsid w:val="00CC59C0"/>
    <w:rsid w:val="00CC5BC6"/>
    <w:rsid w:val="00D131DB"/>
    <w:rsid w:val="00D2493B"/>
    <w:rsid w:val="00D40021"/>
    <w:rsid w:val="00DA58D3"/>
    <w:rsid w:val="00DC5B78"/>
    <w:rsid w:val="00DD58AD"/>
    <w:rsid w:val="00E1651A"/>
    <w:rsid w:val="00E368D6"/>
    <w:rsid w:val="00E5203B"/>
    <w:rsid w:val="00E97940"/>
    <w:rsid w:val="00EB59BA"/>
    <w:rsid w:val="00F02CC2"/>
    <w:rsid w:val="00F825DD"/>
    <w:rsid w:val="00FB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8868B-80AD-4E67-BF01-4485999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5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145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7E13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1358"/>
    <w:rPr>
      <w:rFonts w:ascii="Times New Roman" w:hAnsi="Times New Roman" w:cs="Times New Roman"/>
      <w:b/>
      <w:bCs/>
      <w:sz w:val="27"/>
      <w:szCs w:val="27"/>
    </w:rPr>
  </w:style>
  <w:style w:type="character" w:styleId="Hyperlink">
    <w:name w:val="Hyperlink"/>
    <w:basedOn w:val="DefaultParagraphFont"/>
    <w:uiPriority w:val="99"/>
    <w:unhideWhenUsed/>
    <w:rsid w:val="007E1358"/>
    <w:rPr>
      <w:color w:val="0000FF"/>
      <w:u w:val="single"/>
    </w:rPr>
  </w:style>
  <w:style w:type="paragraph" w:styleId="NoSpacing">
    <w:name w:val="No Spacing"/>
    <w:basedOn w:val="Normal"/>
    <w:uiPriority w:val="1"/>
    <w:qFormat/>
    <w:rsid w:val="007E1358"/>
    <w:rPr>
      <w:rFonts w:ascii="Calibri" w:hAnsi="Calibri"/>
      <w:sz w:val="22"/>
      <w:szCs w:val="22"/>
    </w:rPr>
  </w:style>
  <w:style w:type="paragraph" w:styleId="ListParagraph">
    <w:name w:val="List Paragraph"/>
    <w:basedOn w:val="Normal"/>
    <w:uiPriority w:val="34"/>
    <w:qFormat/>
    <w:rsid w:val="007E1358"/>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61450A"/>
    <w:rPr>
      <w:rFonts w:asciiTheme="majorHAnsi" w:eastAsiaTheme="majorEastAsia" w:hAnsiTheme="majorHAnsi" w:cstheme="majorBidi"/>
      <w:b/>
      <w:bCs/>
      <w:color w:val="365F91" w:themeColor="accent1" w:themeShade="BF"/>
      <w:sz w:val="28"/>
      <w:szCs w:val="28"/>
    </w:rPr>
  </w:style>
  <w:style w:type="character" w:customStyle="1" w:styleId="hlfld-title">
    <w:name w:val="hlfld-title"/>
    <w:basedOn w:val="DefaultParagraphFont"/>
    <w:rsid w:val="00C659F2"/>
  </w:style>
  <w:style w:type="character" w:customStyle="1" w:styleId="hlfld-contribauthor">
    <w:name w:val="hlfld-contribauthor"/>
    <w:basedOn w:val="DefaultParagraphFont"/>
    <w:rsid w:val="00C659F2"/>
  </w:style>
  <w:style w:type="character" w:styleId="Strong">
    <w:name w:val="Strong"/>
    <w:basedOn w:val="DefaultParagraphFont"/>
    <w:uiPriority w:val="22"/>
    <w:qFormat/>
    <w:rsid w:val="000757DB"/>
    <w:rPr>
      <w:b/>
      <w:bCs/>
    </w:rPr>
  </w:style>
  <w:style w:type="character" w:customStyle="1" w:styleId="apple-converted-space">
    <w:name w:val="apple-converted-space"/>
    <w:basedOn w:val="DefaultParagraphFont"/>
    <w:rsid w:val="000757DB"/>
  </w:style>
  <w:style w:type="character" w:styleId="Emphasis">
    <w:name w:val="Emphasis"/>
    <w:basedOn w:val="DefaultParagraphFont"/>
    <w:uiPriority w:val="20"/>
    <w:qFormat/>
    <w:rsid w:val="00075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18536">
      <w:bodyDiv w:val="1"/>
      <w:marLeft w:val="0"/>
      <w:marRight w:val="0"/>
      <w:marTop w:val="0"/>
      <w:marBottom w:val="0"/>
      <w:divBdr>
        <w:top w:val="none" w:sz="0" w:space="0" w:color="auto"/>
        <w:left w:val="none" w:sz="0" w:space="0" w:color="auto"/>
        <w:bottom w:val="none" w:sz="0" w:space="0" w:color="auto"/>
        <w:right w:val="none" w:sz="0" w:space="0" w:color="auto"/>
      </w:divBdr>
    </w:div>
    <w:div w:id="828178907">
      <w:bodyDiv w:val="1"/>
      <w:marLeft w:val="0"/>
      <w:marRight w:val="0"/>
      <w:marTop w:val="0"/>
      <w:marBottom w:val="0"/>
      <w:divBdr>
        <w:top w:val="none" w:sz="0" w:space="0" w:color="auto"/>
        <w:left w:val="none" w:sz="0" w:space="0" w:color="auto"/>
        <w:bottom w:val="none" w:sz="0" w:space="0" w:color="auto"/>
        <w:right w:val="none" w:sz="0" w:space="0" w:color="auto"/>
      </w:divBdr>
    </w:div>
    <w:div w:id="866412270">
      <w:bodyDiv w:val="1"/>
      <w:marLeft w:val="0"/>
      <w:marRight w:val="0"/>
      <w:marTop w:val="0"/>
      <w:marBottom w:val="0"/>
      <w:divBdr>
        <w:top w:val="none" w:sz="0" w:space="0" w:color="auto"/>
        <w:left w:val="none" w:sz="0" w:space="0" w:color="auto"/>
        <w:bottom w:val="none" w:sz="0" w:space="0" w:color="auto"/>
        <w:right w:val="none" w:sz="0" w:space="0" w:color="auto"/>
      </w:divBdr>
    </w:div>
    <w:div w:id="1059865428">
      <w:bodyDiv w:val="1"/>
      <w:marLeft w:val="0"/>
      <w:marRight w:val="0"/>
      <w:marTop w:val="0"/>
      <w:marBottom w:val="0"/>
      <w:divBdr>
        <w:top w:val="none" w:sz="0" w:space="0" w:color="auto"/>
        <w:left w:val="none" w:sz="0" w:space="0" w:color="auto"/>
        <w:bottom w:val="none" w:sz="0" w:space="0" w:color="auto"/>
        <w:right w:val="none" w:sz="0" w:space="0" w:color="auto"/>
      </w:divBdr>
    </w:div>
    <w:div w:id="1126774313">
      <w:bodyDiv w:val="1"/>
      <w:marLeft w:val="0"/>
      <w:marRight w:val="0"/>
      <w:marTop w:val="0"/>
      <w:marBottom w:val="0"/>
      <w:divBdr>
        <w:top w:val="none" w:sz="0" w:space="0" w:color="auto"/>
        <w:left w:val="none" w:sz="0" w:space="0" w:color="auto"/>
        <w:bottom w:val="none" w:sz="0" w:space="0" w:color="auto"/>
        <w:right w:val="none" w:sz="0" w:space="0" w:color="auto"/>
      </w:divBdr>
    </w:div>
    <w:div w:id="20781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s.google.com/books?id=Gpf3DwSwxZcC&amp;printsec=frontcover&amp;dq=Teresa+gowan+book&amp;hl=en&amp;sa=X&amp;ved=0ahUKEwjpuayGrJDaAhVFA6wKHSgsD5YQ6AEIKTAA" TargetMode="External"/><Relationship Id="rId4" Type="http://schemas.openxmlformats.org/officeDocument/2006/relationships/hyperlink" Target="https://www.google.com/search?safe=strict&amp;hl=en&amp;tbm=bks&amp;tbm=bks&amp;q=inauthor:%22Jeffrey+Schonberg%22&amp;sa=X&amp;ved=0ahUKEwi0_e_mq5DaAhXQmq0KHS4WCaoQ9AgILD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Auyero, Javier</dc:creator>
  <cp:lastModifiedBy>Auyero, Javier</cp:lastModifiedBy>
  <cp:revision>2</cp:revision>
  <cp:lastPrinted>2013-03-18T16:32:00Z</cp:lastPrinted>
  <dcterms:created xsi:type="dcterms:W3CDTF">2018-04-12T20:05:00Z</dcterms:created>
  <dcterms:modified xsi:type="dcterms:W3CDTF">2018-04-12T20:05:00Z</dcterms:modified>
</cp:coreProperties>
</file>