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E" w:rsidRPr="00844148" w:rsidRDefault="00FE7CB6" w:rsidP="00C262C0">
      <w:pPr>
        <w:pStyle w:val="NoSpacing"/>
        <w:rPr>
          <w:rFonts w:asciiTheme="majorHAnsi" w:hAnsiTheme="majorHAnsi"/>
          <w:b/>
        </w:rPr>
      </w:pPr>
      <w:r w:rsidRPr="00844148">
        <w:rPr>
          <w:rFonts w:asciiTheme="majorHAnsi" w:hAnsiTheme="majorHAnsi"/>
          <w:b/>
        </w:rPr>
        <w:t>SOC 395D: Poverty and Marginality in the Americas: Emerging Problems, Enduring Debates, Ethnographic Perspectives</w:t>
      </w:r>
    </w:p>
    <w:p w:rsidR="00844148" w:rsidRPr="00C0414B" w:rsidRDefault="00844148" w:rsidP="00844148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Javier Auyero</w:t>
      </w:r>
    </w:p>
    <w:p w:rsidR="00C2245E" w:rsidRPr="00C0414B" w:rsidRDefault="00C2245E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Wednesdays 12-3</w:t>
      </w:r>
    </w:p>
    <w:p w:rsidR="00C0414B" w:rsidRPr="00C0414B" w:rsidRDefault="00C0414B" w:rsidP="00844148">
      <w:pPr>
        <w:pStyle w:val="NoSpacing"/>
        <w:jc w:val="both"/>
        <w:rPr>
          <w:rFonts w:asciiTheme="majorHAnsi" w:hAnsiTheme="majorHAnsi" w:cs="Times New Roman"/>
        </w:rPr>
      </w:pPr>
    </w:p>
    <w:p w:rsidR="00C2245E" w:rsidRPr="00C0414B" w:rsidRDefault="00D115B2" w:rsidP="00844148">
      <w:pPr>
        <w:pStyle w:val="NoSpacing"/>
        <w:jc w:val="both"/>
        <w:rPr>
          <w:rFonts w:asciiTheme="majorHAnsi" w:hAnsiTheme="majorHAnsi"/>
        </w:rPr>
      </w:pPr>
      <w:r w:rsidRPr="00C0414B">
        <w:rPr>
          <w:rFonts w:asciiTheme="majorHAnsi" w:hAnsiTheme="majorHAnsi" w:cs="Times New Roman"/>
        </w:rPr>
        <w:t xml:space="preserve">This </w:t>
      </w:r>
      <w:r w:rsidR="00405D4B" w:rsidRPr="00C0414B">
        <w:rPr>
          <w:rFonts w:asciiTheme="majorHAnsi" w:hAnsiTheme="majorHAnsi" w:cs="Times New Roman"/>
        </w:rPr>
        <w:t xml:space="preserve">reading-intensive </w:t>
      </w:r>
      <w:r w:rsidRPr="00C0414B">
        <w:rPr>
          <w:rFonts w:asciiTheme="majorHAnsi" w:hAnsiTheme="majorHAnsi" w:cs="Times New Roman"/>
        </w:rPr>
        <w:t xml:space="preserve">course is devoted to review </w:t>
      </w:r>
      <w:r w:rsidR="00BA0DD9" w:rsidRPr="00C0414B">
        <w:rPr>
          <w:rFonts w:asciiTheme="majorHAnsi" w:hAnsiTheme="majorHAnsi" w:cs="Times New Roman"/>
        </w:rPr>
        <w:t>past and present ethnographic analyses of</w:t>
      </w:r>
      <w:r w:rsidRPr="00C0414B">
        <w:rPr>
          <w:rFonts w:asciiTheme="majorHAnsi" w:hAnsiTheme="majorHAnsi" w:cs="Times New Roman"/>
        </w:rPr>
        <w:t xml:space="preserve"> the nature and experiences of poverty and marginality</w:t>
      </w:r>
      <w:r w:rsidR="00405D4B" w:rsidRPr="00C0414B">
        <w:rPr>
          <w:rFonts w:asciiTheme="majorHAnsi" w:hAnsiTheme="majorHAnsi" w:cs="Times New Roman"/>
        </w:rPr>
        <w:t xml:space="preserve"> in Latin America and in the United States</w:t>
      </w:r>
      <w:r w:rsidR="00BA0DD9" w:rsidRPr="00C0414B">
        <w:rPr>
          <w:rFonts w:asciiTheme="majorHAnsi" w:hAnsiTheme="majorHAnsi" w:cs="Times New Roman"/>
        </w:rPr>
        <w:t>, to examine</w:t>
      </w:r>
      <w:r w:rsidRPr="00C0414B">
        <w:rPr>
          <w:rFonts w:asciiTheme="majorHAnsi" w:hAnsiTheme="majorHAnsi" w:cs="Times New Roman"/>
        </w:rPr>
        <w:t xml:space="preserve"> </w:t>
      </w:r>
      <w:r w:rsidR="00405D4B" w:rsidRPr="00C0414B">
        <w:rPr>
          <w:rFonts w:asciiTheme="majorHAnsi" w:hAnsiTheme="majorHAnsi" w:cs="Times New Roman"/>
        </w:rPr>
        <w:t>some of the most controversial issues and debates</w:t>
      </w:r>
      <w:r w:rsidRPr="00C0414B">
        <w:rPr>
          <w:rFonts w:asciiTheme="majorHAnsi" w:hAnsiTheme="majorHAnsi" w:cs="Times New Roman"/>
        </w:rPr>
        <w:t xml:space="preserve">, and to explore the emerging research topics north and south of the border. 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C2245E" w:rsidRPr="00C0414B" w:rsidRDefault="00376D53" w:rsidP="00C262C0">
      <w:pPr>
        <w:pStyle w:val="NoSpacing"/>
        <w:rPr>
          <w:rFonts w:asciiTheme="majorHAnsi" w:hAnsiTheme="majorHAnsi"/>
        </w:rPr>
      </w:pPr>
      <w:r w:rsidRPr="00844148">
        <w:rPr>
          <w:rFonts w:asciiTheme="majorHAnsi" w:hAnsiTheme="majorHAnsi"/>
          <w:u w:val="single"/>
        </w:rPr>
        <w:t>Requirements</w:t>
      </w:r>
      <w:r w:rsidRPr="00C0414B">
        <w:rPr>
          <w:rFonts w:asciiTheme="majorHAnsi" w:hAnsiTheme="majorHAnsi"/>
        </w:rPr>
        <w:t>:</w:t>
      </w:r>
    </w:p>
    <w:p w:rsidR="00C0414B" w:rsidRPr="00C0414B" w:rsidRDefault="00C0414B" w:rsidP="00C262C0">
      <w:pPr>
        <w:pStyle w:val="NoSpacing"/>
        <w:rPr>
          <w:rFonts w:asciiTheme="majorHAnsi" w:eastAsia="Calibri" w:hAnsiTheme="majorHAnsi" w:cs="Times New Roman"/>
        </w:rPr>
      </w:pPr>
    </w:p>
    <w:p w:rsidR="00376D53" w:rsidRPr="00C0414B" w:rsidRDefault="00376D53" w:rsidP="00C262C0">
      <w:pPr>
        <w:pStyle w:val="NoSpacing"/>
        <w:rPr>
          <w:rFonts w:asciiTheme="majorHAnsi" w:eastAsia="Calibri" w:hAnsiTheme="majorHAnsi" w:cs="Times New Roman"/>
        </w:rPr>
      </w:pPr>
      <w:r w:rsidRPr="00C0414B">
        <w:rPr>
          <w:rFonts w:asciiTheme="majorHAnsi" w:eastAsia="Calibri" w:hAnsiTheme="majorHAnsi" w:cs="Times New Roman"/>
        </w:rPr>
        <w:t xml:space="preserve">The course follows a mixed lecture-seminar format, combining formal presentations, short lectures, and group discussion. The requirements </w:t>
      </w:r>
      <w:r w:rsidRPr="00C0414B">
        <w:rPr>
          <w:rFonts w:asciiTheme="majorHAnsi" w:hAnsiTheme="majorHAnsi"/>
        </w:rPr>
        <w:t>are three</w:t>
      </w:r>
      <w:r w:rsidRPr="00C0414B">
        <w:rPr>
          <w:rFonts w:asciiTheme="majorHAnsi" w:eastAsia="Calibri" w:hAnsiTheme="majorHAnsi" w:cs="Times New Roman"/>
        </w:rPr>
        <w:t>fold:</w:t>
      </w:r>
    </w:p>
    <w:p w:rsidR="00C0414B" w:rsidRPr="00C0414B" w:rsidRDefault="00C0414B" w:rsidP="00844148">
      <w:pPr>
        <w:pStyle w:val="NoSpacing"/>
        <w:jc w:val="both"/>
        <w:rPr>
          <w:rFonts w:asciiTheme="majorHAnsi" w:eastAsia="Calibri" w:hAnsiTheme="majorHAnsi" w:cs="Times New Roman"/>
        </w:rPr>
      </w:pPr>
    </w:p>
    <w:p w:rsidR="00376D53" w:rsidRPr="00C0414B" w:rsidRDefault="00376D53" w:rsidP="00844148">
      <w:pPr>
        <w:pStyle w:val="NoSpacing"/>
        <w:numPr>
          <w:ilvl w:val="0"/>
          <w:numId w:val="4"/>
        </w:numPr>
        <w:jc w:val="both"/>
        <w:rPr>
          <w:rFonts w:asciiTheme="majorHAnsi" w:eastAsia="Calibri" w:hAnsiTheme="majorHAnsi" w:cs="Times New Roman"/>
        </w:rPr>
      </w:pPr>
      <w:r w:rsidRPr="00C0414B">
        <w:rPr>
          <w:rFonts w:asciiTheme="majorHAnsi" w:eastAsia="Calibri" w:hAnsiTheme="majorHAnsi" w:cs="Times New Roman"/>
        </w:rPr>
        <w:t xml:space="preserve">Weekly electronic reading notes: every </w:t>
      </w:r>
      <w:r w:rsidRPr="00C0414B">
        <w:rPr>
          <w:rFonts w:asciiTheme="majorHAnsi" w:hAnsiTheme="majorHAnsi"/>
        </w:rPr>
        <w:t>TUESDAY</w:t>
      </w:r>
      <w:r w:rsidRPr="00C0414B">
        <w:rPr>
          <w:rFonts w:asciiTheme="majorHAnsi" w:eastAsia="Calibri" w:hAnsiTheme="majorHAnsi" w:cs="Times New Roman"/>
        </w:rPr>
        <w:t xml:space="preserve"> before 10 AM, participants will </w:t>
      </w:r>
      <w:r w:rsidR="00BA0DD9" w:rsidRPr="00C0414B">
        <w:rPr>
          <w:rFonts w:asciiTheme="majorHAnsi" w:eastAsia="Calibri" w:hAnsiTheme="majorHAnsi" w:cs="Times New Roman"/>
        </w:rPr>
        <w:t xml:space="preserve">post on blackboard </w:t>
      </w:r>
      <w:r w:rsidRPr="00C0414B">
        <w:rPr>
          <w:rFonts w:asciiTheme="majorHAnsi" w:eastAsia="Calibri" w:hAnsiTheme="majorHAnsi" w:cs="Times New Roman"/>
        </w:rPr>
        <w:t xml:space="preserve">reading notes </w:t>
      </w:r>
      <w:r w:rsidRPr="00C0414B">
        <w:rPr>
          <w:rFonts w:asciiTheme="majorHAnsi" w:hAnsiTheme="majorHAnsi"/>
        </w:rPr>
        <w:t>(three paragraphs maximum</w:t>
      </w:r>
      <w:r w:rsidRPr="00C0414B">
        <w:rPr>
          <w:rFonts w:asciiTheme="majorHAnsi" w:eastAsia="Calibri" w:hAnsiTheme="majorHAnsi" w:cs="Times New Roman"/>
        </w:rPr>
        <w:t>)</w:t>
      </w:r>
      <w:r w:rsidR="00BA0DD9" w:rsidRPr="00C0414B">
        <w:rPr>
          <w:rFonts w:asciiTheme="majorHAnsi" w:eastAsia="Calibri" w:hAnsiTheme="majorHAnsi" w:cs="Times New Roman"/>
        </w:rPr>
        <w:t>. These notes should include: one paragraph</w:t>
      </w:r>
      <w:r w:rsidRPr="00C0414B">
        <w:rPr>
          <w:rFonts w:asciiTheme="majorHAnsi" w:eastAsia="Calibri" w:hAnsiTheme="majorHAnsi" w:cs="Times New Roman"/>
        </w:rPr>
        <w:t xml:space="preserve"> outlining possible connections between the assigned readings</w:t>
      </w:r>
      <w:r w:rsidR="00BA0DD9" w:rsidRPr="00C0414B">
        <w:rPr>
          <w:rFonts w:asciiTheme="majorHAnsi" w:eastAsia="Calibri" w:hAnsiTheme="majorHAnsi" w:cs="Times New Roman"/>
        </w:rPr>
        <w:t xml:space="preserve"> (if there is more than one), one</w:t>
      </w:r>
      <w:r w:rsidRPr="00C0414B">
        <w:rPr>
          <w:rFonts w:asciiTheme="majorHAnsi" w:eastAsia="Calibri" w:hAnsiTheme="majorHAnsi" w:cs="Times New Roman"/>
        </w:rPr>
        <w:t xml:space="preserve"> paragraph of questions/topics you</w:t>
      </w:r>
      <w:r w:rsidR="00BA0DD9" w:rsidRPr="00C0414B">
        <w:rPr>
          <w:rFonts w:asciiTheme="majorHAnsi" w:eastAsia="Calibri" w:hAnsiTheme="majorHAnsi" w:cs="Times New Roman"/>
        </w:rPr>
        <w:t xml:space="preserve"> would like to discuss in class, and one paragraph describing </w:t>
      </w:r>
      <w:r w:rsidR="002A0392" w:rsidRPr="00C0414B">
        <w:rPr>
          <w:rFonts w:asciiTheme="majorHAnsi" w:eastAsia="Calibri" w:hAnsiTheme="majorHAnsi" w:cs="Times New Roman"/>
        </w:rPr>
        <w:t xml:space="preserve">one or more </w:t>
      </w:r>
      <w:r w:rsidR="00BA0DD9" w:rsidRPr="00C0414B">
        <w:rPr>
          <w:rFonts w:asciiTheme="majorHAnsi" w:eastAsia="Calibri" w:hAnsiTheme="majorHAnsi" w:cs="Times New Roman"/>
        </w:rPr>
        <w:t>research topic</w:t>
      </w:r>
      <w:r w:rsidR="00844148">
        <w:rPr>
          <w:rFonts w:asciiTheme="majorHAnsi" w:eastAsia="Calibri" w:hAnsiTheme="majorHAnsi" w:cs="Times New Roman"/>
        </w:rPr>
        <w:t>s</w:t>
      </w:r>
      <w:r w:rsidR="00BA0DD9" w:rsidRPr="00C0414B">
        <w:rPr>
          <w:rFonts w:asciiTheme="majorHAnsi" w:eastAsia="Calibri" w:hAnsiTheme="majorHAnsi" w:cs="Times New Roman"/>
        </w:rPr>
        <w:t xml:space="preserve"> that emerge from the assigned readings</w:t>
      </w:r>
      <w:r w:rsidR="002A0392" w:rsidRPr="00C0414B">
        <w:rPr>
          <w:rFonts w:asciiTheme="majorHAnsi" w:eastAsia="Calibri" w:hAnsiTheme="majorHAnsi" w:cs="Times New Roman"/>
        </w:rPr>
        <w:t>.</w:t>
      </w:r>
    </w:p>
    <w:p w:rsidR="00C0414B" w:rsidRPr="00C0414B" w:rsidRDefault="00C0414B" w:rsidP="00844148">
      <w:pPr>
        <w:pStyle w:val="NoSpacing"/>
        <w:jc w:val="both"/>
        <w:rPr>
          <w:rFonts w:asciiTheme="majorHAnsi" w:eastAsia="Calibri" w:hAnsiTheme="majorHAnsi" w:cs="Times New Roman"/>
        </w:rPr>
      </w:pPr>
    </w:p>
    <w:p w:rsidR="00376D53" w:rsidRPr="00C0414B" w:rsidRDefault="00376D53" w:rsidP="00844148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</w:rPr>
      </w:pPr>
      <w:r w:rsidRPr="00C0414B">
        <w:rPr>
          <w:rFonts w:asciiTheme="majorHAnsi" w:eastAsia="Calibri" w:hAnsiTheme="majorHAnsi" w:cs="Times New Roman"/>
        </w:rPr>
        <w:t>Active participation in class discussions, including two short oral presentations on a given set of readings. Presentations should be done in groups of two.</w:t>
      </w:r>
      <w:r w:rsidR="00844148">
        <w:rPr>
          <w:rFonts w:asciiTheme="majorHAnsi" w:eastAsia="Calibri" w:hAnsiTheme="majorHAnsi" w:cs="Times New Roman"/>
        </w:rPr>
        <w:t xml:space="preserve"> In weeks FOUR and NINE, presentations should be more detailed, summarizing arguments, substantive contribution and methodological strategies (half of the class would not have read the book).</w:t>
      </w:r>
    </w:p>
    <w:p w:rsidR="00C0414B" w:rsidRPr="00C0414B" w:rsidRDefault="00C0414B" w:rsidP="00844148">
      <w:pPr>
        <w:pStyle w:val="NoSpacing"/>
        <w:jc w:val="both"/>
        <w:rPr>
          <w:rFonts w:asciiTheme="majorHAnsi" w:eastAsia="Calibri" w:hAnsiTheme="majorHAnsi" w:cs="Times New Roman"/>
        </w:rPr>
      </w:pPr>
    </w:p>
    <w:p w:rsidR="00376D53" w:rsidRPr="00C0414B" w:rsidRDefault="00376D53" w:rsidP="00844148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</w:rPr>
      </w:pPr>
      <w:r w:rsidRPr="00C0414B">
        <w:rPr>
          <w:rFonts w:asciiTheme="majorHAnsi" w:eastAsia="Calibri" w:hAnsiTheme="majorHAnsi" w:cs="Times New Roman"/>
        </w:rPr>
        <w:t>A term paper of no more th</w:t>
      </w:r>
      <w:r w:rsidR="00844148">
        <w:rPr>
          <w:rFonts w:asciiTheme="majorHAnsi" w:eastAsia="Calibri" w:hAnsiTheme="majorHAnsi" w:cs="Times New Roman"/>
        </w:rPr>
        <w:t>an 15</w:t>
      </w:r>
      <w:r w:rsidRPr="00C0414B">
        <w:rPr>
          <w:rFonts w:asciiTheme="majorHAnsi" w:eastAsia="Calibri" w:hAnsiTheme="majorHAnsi" w:cs="Times New Roman"/>
        </w:rPr>
        <w:t xml:space="preserve"> pages. The paper can criticize and contrast two or more of the authors studied, deploy</w:t>
      </w:r>
      <w:r w:rsidR="006E397A" w:rsidRPr="00C0414B">
        <w:rPr>
          <w:rFonts w:asciiTheme="majorHAnsi" w:hAnsiTheme="majorHAnsi"/>
        </w:rPr>
        <w:t xml:space="preserve"> their ideas in the course of a research proposal, etc.</w:t>
      </w:r>
      <w:r w:rsidRPr="00C0414B">
        <w:rPr>
          <w:rFonts w:asciiTheme="majorHAnsi" w:eastAsia="Calibri" w:hAnsiTheme="majorHAnsi" w:cs="Times New Roman"/>
        </w:rPr>
        <w:t xml:space="preserve"> Term paper topics should be submitted for approval by the instructor by week 9 (one page abstract).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6E397A" w:rsidRPr="00C0414B" w:rsidRDefault="006E397A" w:rsidP="00C262C0">
      <w:pPr>
        <w:pStyle w:val="NoSpacing"/>
        <w:rPr>
          <w:rFonts w:asciiTheme="majorHAnsi" w:hAnsiTheme="majorHAnsi"/>
        </w:rPr>
      </w:pPr>
      <w:r w:rsidRPr="00844148">
        <w:rPr>
          <w:rFonts w:asciiTheme="majorHAnsi" w:hAnsiTheme="majorHAnsi"/>
          <w:u w:val="single"/>
        </w:rPr>
        <w:t>Schedule</w:t>
      </w:r>
    </w:p>
    <w:p w:rsidR="006E397A" w:rsidRPr="00C0414B" w:rsidRDefault="006E397A" w:rsidP="00C262C0">
      <w:pPr>
        <w:pStyle w:val="NoSpacing"/>
        <w:rPr>
          <w:rFonts w:asciiTheme="majorHAnsi" w:hAnsiTheme="majorHAnsi"/>
        </w:rPr>
      </w:pPr>
    </w:p>
    <w:p w:rsidR="00FE7CB6" w:rsidRPr="00C0414B" w:rsidRDefault="00FE7CB6" w:rsidP="00C0414B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C0414B">
        <w:rPr>
          <w:rFonts w:asciiTheme="majorHAnsi" w:hAnsiTheme="majorHAnsi"/>
          <w:b/>
        </w:rPr>
        <w:t>Two new classics: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2A0392" w:rsidRPr="00C0414B" w:rsidRDefault="002A0392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Week ONE: </w:t>
      </w:r>
    </w:p>
    <w:p w:rsidR="00FE7CB6" w:rsidRPr="00C0414B" w:rsidRDefault="00FE7CB6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Philippe Bourgois. </w:t>
      </w:r>
      <w:r w:rsidR="0078487B" w:rsidRPr="00C0414B">
        <w:rPr>
          <w:rFonts w:asciiTheme="majorHAnsi" w:hAnsiTheme="majorHAnsi"/>
        </w:rPr>
        <w:t xml:space="preserve">1995. </w:t>
      </w:r>
      <w:r w:rsidRPr="00C0414B">
        <w:rPr>
          <w:rFonts w:asciiTheme="majorHAnsi" w:hAnsiTheme="majorHAnsi"/>
          <w:i/>
        </w:rPr>
        <w:t>In Search of Respect</w:t>
      </w:r>
      <w:r w:rsidRPr="00C0414B">
        <w:rPr>
          <w:rFonts w:asciiTheme="majorHAnsi" w:hAnsiTheme="majorHAnsi"/>
        </w:rPr>
        <w:t xml:space="preserve">. </w:t>
      </w:r>
      <w:r w:rsidRPr="00C0414B">
        <w:rPr>
          <w:rFonts w:asciiTheme="majorHAnsi" w:hAnsiTheme="majorHAnsi"/>
          <w:i/>
        </w:rPr>
        <w:t>Selling Crack in El Barrio</w:t>
      </w:r>
      <w:r w:rsidR="002A0392" w:rsidRPr="00C0414B">
        <w:rPr>
          <w:rFonts w:asciiTheme="majorHAnsi" w:hAnsiTheme="majorHAnsi"/>
        </w:rPr>
        <w:t xml:space="preserve"> (ENTIRE)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2A0392" w:rsidRPr="00C0414B" w:rsidRDefault="002A0392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Week TWO: </w:t>
      </w:r>
    </w:p>
    <w:p w:rsidR="00FE7CB6" w:rsidRPr="00C0414B" w:rsidRDefault="00FE7CB6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Nancy Scheper-Hughes. </w:t>
      </w:r>
      <w:r w:rsidR="0078487B" w:rsidRPr="00C0414B">
        <w:rPr>
          <w:rFonts w:asciiTheme="majorHAnsi" w:hAnsiTheme="majorHAnsi"/>
        </w:rPr>
        <w:t xml:space="preserve">1993. </w:t>
      </w:r>
      <w:r w:rsidRPr="00C0414B">
        <w:rPr>
          <w:rFonts w:asciiTheme="majorHAnsi" w:hAnsiTheme="majorHAnsi"/>
          <w:i/>
        </w:rPr>
        <w:t xml:space="preserve">Death </w:t>
      </w:r>
      <w:proofErr w:type="gramStart"/>
      <w:r w:rsidRPr="00C0414B">
        <w:rPr>
          <w:rFonts w:asciiTheme="majorHAnsi" w:hAnsiTheme="majorHAnsi"/>
          <w:i/>
        </w:rPr>
        <w:t>Without</w:t>
      </w:r>
      <w:proofErr w:type="gramEnd"/>
      <w:r w:rsidRPr="00C0414B">
        <w:rPr>
          <w:rFonts w:asciiTheme="majorHAnsi" w:hAnsiTheme="majorHAnsi"/>
          <w:i/>
        </w:rPr>
        <w:t xml:space="preserve"> Weeping. </w:t>
      </w:r>
      <w:proofErr w:type="gramStart"/>
      <w:r w:rsidRPr="00C0414B">
        <w:rPr>
          <w:rFonts w:asciiTheme="majorHAnsi" w:hAnsiTheme="majorHAnsi"/>
          <w:i/>
        </w:rPr>
        <w:t>The Violence of Everyday Life in Brazil</w:t>
      </w:r>
      <w:r w:rsidR="002A0392" w:rsidRPr="00C0414B">
        <w:rPr>
          <w:rFonts w:asciiTheme="majorHAnsi" w:hAnsiTheme="majorHAnsi"/>
        </w:rPr>
        <w:t xml:space="preserve"> (Intro, Chapters 1-5, 7, 8, 9).</w:t>
      </w:r>
      <w:proofErr w:type="gramEnd"/>
    </w:p>
    <w:p w:rsidR="00110E21" w:rsidRDefault="00110E2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</w:rPr>
        <w:br w:type="page"/>
      </w:r>
    </w:p>
    <w:p w:rsidR="00FE7CB6" w:rsidRPr="00C0414B" w:rsidRDefault="00FE7CB6" w:rsidP="00C262C0">
      <w:pPr>
        <w:pStyle w:val="NoSpacing"/>
        <w:rPr>
          <w:rFonts w:asciiTheme="majorHAnsi" w:hAnsiTheme="majorHAnsi"/>
        </w:rPr>
      </w:pPr>
    </w:p>
    <w:p w:rsidR="00FE7CB6" w:rsidRPr="00C0414B" w:rsidRDefault="0078487B" w:rsidP="00C0414B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C0414B">
        <w:rPr>
          <w:rFonts w:asciiTheme="majorHAnsi" w:hAnsiTheme="majorHAnsi"/>
          <w:b/>
        </w:rPr>
        <w:t>Mapping the Field(s):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2A0392" w:rsidRPr="00C0414B" w:rsidRDefault="002A0392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Week THREE: </w:t>
      </w:r>
    </w:p>
    <w:p w:rsidR="00FA250E" w:rsidRPr="00C0414B" w:rsidRDefault="00FA250E" w:rsidP="00C262C0">
      <w:pPr>
        <w:pStyle w:val="NoSpacing"/>
        <w:rPr>
          <w:rFonts w:asciiTheme="majorHAnsi" w:hAnsiTheme="majorHAnsi"/>
        </w:rPr>
      </w:pPr>
      <w:proofErr w:type="gramStart"/>
      <w:r w:rsidRPr="00C0414B">
        <w:rPr>
          <w:rFonts w:asciiTheme="majorHAnsi" w:hAnsiTheme="majorHAnsi"/>
        </w:rPr>
        <w:t>Katherine Newman and R</w:t>
      </w:r>
      <w:r w:rsidR="001D0458" w:rsidRPr="00C0414B">
        <w:rPr>
          <w:rFonts w:asciiTheme="majorHAnsi" w:hAnsiTheme="majorHAnsi"/>
        </w:rPr>
        <w:t xml:space="preserve">ebekah </w:t>
      </w:r>
      <w:proofErr w:type="spellStart"/>
      <w:r w:rsidR="001D0458" w:rsidRPr="00C0414B">
        <w:rPr>
          <w:rFonts w:asciiTheme="majorHAnsi" w:hAnsiTheme="majorHAnsi"/>
        </w:rPr>
        <w:t>Peeples</w:t>
      </w:r>
      <w:proofErr w:type="spellEnd"/>
      <w:r w:rsidR="001D0458" w:rsidRPr="00C0414B">
        <w:rPr>
          <w:rFonts w:asciiTheme="majorHAnsi" w:hAnsiTheme="majorHAnsi"/>
        </w:rPr>
        <w:t xml:space="preserve"> </w:t>
      </w:r>
      <w:proofErr w:type="spellStart"/>
      <w:r w:rsidR="001D0458" w:rsidRPr="00C0414B">
        <w:rPr>
          <w:rFonts w:asciiTheme="majorHAnsi" w:hAnsiTheme="majorHAnsi"/>
        </w:rPr>
        <w:t>Massengill</w:t>
      </w:r>
      <w:proofErr w:type="spellEnd"/>
      <w:r w:rsidR="001D0458" w:rsidRPr="00C0414B">
        <w:rPr>
          <w:rFonts w:asciiTheme="majorHAnsi" w:hAnsiTheme="majorHAnsi"/>
        </w:rPr>
        <w:t>.</w:t>
      </w:r>
      <w:proofErr w:type="gramEnd"/>
      <w:r w:rsidR="001D0458" w:rsidRPr="00C0414B">
        <w:rPr>
          <w:rFonts w:asciiTheme="majorHAnsi" w:hAnsiTheme="majorHAnsi"/>
        </w:rPr>
        <w:t xml:space="preserve"> 2006</w:t>
      </w:r>
      <w:r w:rsidRPr="00C0414B">
        <w:rPr>
          <w:rFonts w:asciiTheme="majorHAnsi" w:hAnsiTheme="majorHAnsi"/>
        </w:rPr>
        <w:t>. “The Texture of Hardship: Qualitative Sociology of Poverty, 1995-2005,” Annual Review of Sociology 32:423-446</w:t>
      </w:r>
    </w:p>
    <w:p w:rsidR="00844148" w:rsidRDefault="00844148" w:rsidP="00C262C0">
      <w:pPr>
        <w:pStyle w:val="NoSpacing"/>
        <w:rPr>
          <w:rFonts w:asciiTheme="majorHAnsi" w:hAnsiTheme="majorHAnsi"/>
          <w:bCs/>
        </w:rPr>
      </w:pPr>
    </w:p>
    <w:p w:rsidR="007C3DD3" w:rsidRDefault="007C3DD3" w:rsidP="00C262C0">
      <w:pPr>
        <w:pStyle w:val="NoSpacing"/>
        <w:rPr>
          <w:rFonts w:asciiTheme="majorHAnsi" w:hAnsiTheme="majorHAnsi"/>
          <w:bCs/>
        </w:rPr>
      </w:pPr>
      <w:proofErr w:type="gramStart"/>
      <w:r w:rsidRPr="00C0414B">
        <w:rPr>
          <w:rFonts w:asciiTheme="majorHAnsi" w:hAnsiTheme="majorHAnsi"/>
          <w:bCs/>
        </w:rPr>
        <w:t>Small, Mario Luis, David J. Harding, and Michele Lamont.</w:t>
      </w:r>
      <w:proofErr w:type="gramEnd"/>
      <w:r w:rsidRPr="00C0414B">
        <w:rPr>
          <w:rFonts w:asciiTheme="majorHAnsi" w:hAnsiTheme="majorHAnsi"/>
          <w:bCs/>
        </w:rPr>
        <w:t xml:space="preserve"> 2010. “Reconsidering Culture and Poverty.” The Annals of the American Academy of Political and Social Science 629:6-27.</w:t>
      </w:r>
    </w:p>
    <w:p w:rsidR="00C0414B" w:rsidRPr="00C0414B" w:rsidRDefault="00C0414B" w:rsidP="00C262C0">
      <w:pPr>
        <w:pStyle w:val="NoSpacing"/>
        <w:rPr>
          <w:rFonts w:asciiTheme="majorHAnsi" w:hAnsiTheme="majorHAnsi"/>
        </w:rPr>
      </w:pPr>
    </w:p>
    <w:p w:rsidR="00AC2713" w:rsidRPr="00C0414B" w:rsidRDefault="007C3DD3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lang w:val="es-AR"/>
        </w:rPr>
        <w:t xml:space="preserve">González de la Rocha, Mercedes, et al. 2004. </w:t>
      </w:r>
      <w:r w:rsidRPr="00C0414B">
        <w:rPr>
          <w:rFonts w:asciiTheme="majorHAnsi" w:hAnsiTheme="majorHAnsi"/>
        </w:rPr>
        <w:t xml:space="preserve">“From the Marginality of the 1960s to the ‘New Poverty’ of Today: A LARR Research Forum.” </w:t>
      </w:r>
      <w:r w:rsidRPr="00C0414B">
        <w:rPr>
          <w:rFonts w:asciiTheme="majorHAnsi" w:hAnsiTheme="majorHAnsi"/>
          <w:i/>
        </w:rPr>
        <w:t xml:space="preserve">Latin American Research Review </w:t>
      </w:r>
      <w:r w:rsidRPr="00C0414B">
        <w:rPr>
          <w:rFonts w:asciiTheme="majorHAnsi" w:hAnsiTheme="majorHAnsi"/>
        </w:rPr>
        <w:t>39(1): 184–203.</w:t>
      </w:r>
    </w:p>
    <w:p w:rsidR="00C0414B" w:rsidRDefault="00C0414B" w:rsidP="00C262C0">
      <w:pPr>
        <w:pStyle w:val="NoSpacing"/>
        <w:rPr>
          <w:rFonts w:asciiTheme="majorHAnsi" w:hAnsiTheme="majorHAnsi"/>
        </w:rPr>
      </w:pPr>
    </w:p>
    <w:p w:rsidR="007C3DD3" w:rsidRPr="00C0414B" w:rsidRDefault="00AC2713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Fischer, </w:t>
      </w:r>
      <w:proofErr w:type="spellStart"/>
      <w:r w:rsidRPr="00C0414B">
        <w:rPr>
          <w:rFonts w:asciiTheme="majorHAnsi" w:hAnsiTheme="majorHAnsi"/>
        </w:rPr>
        <w:t>Brodwyn</w:t>
      </w:r>
      <w:proofErr w:type="spellEnd"/>
      <w:r w:rsidRPr="00C0414B">
        <w:rPr>
          <w:rFonts w:asciiTheme="majorHAnsi" w:hAnsiTheme="majorHAnsi"/>
        </w:rPr>
        <w:t xml:space="preserve">. </w:t>
      </w:r>
      <w:r w:rsidR="001D0458" w:rsidRPr="00C0414B">
        <w:rPr>
          <w:rFonts w:asciiTheme="majorHAnsi" w:hAnsiTheme="majorHAnsi"/>
        </w:rPr>
        <w:t xml:space="preserve">2012. </w:t>
      </w:r>
      <w:r w:rsidRPr="00C0414B">
        <w:rPr>
          <w:rFonts w:asciiTheme="majorHAnsi" w:hAnsiTheme="majorHAnsi"/>
        </w:rPr>
        <w:t xml:space="preserve">“A Century in the Present Tense.” In </w:t>
      </w:r>
      <w:r w:rsidR="001D0458" w:rsidRPr="00C0414B">
        <w:rPr>
          <w:rStyle w:val="apple-style-span"/>
          <w:rFonts w:asciiTheme="majorHAnsi" w:eastAsia="Times New Roman" w:hAnsiTheme="majorHAnsi" w:cstheme="minorHAnsi"/>
        </w:rPr>
        <w:t xml:space="preserve">Fischer, McCann and Auyero (eds.) </w:t>
      </w:r>
      <w:r w:rsidRPr="00C0414B">
        <w:rPr>
          <w:rStyle w:val="apple-style-span"/>
          <w:rFonts w:asciiTheme="majorHAnsi" w:eastAsia="Times New Roman" w:hAnsiTheme="majorHAnsi" w:cstheme="minorHAnsi"/>
        </w:rPr>
        <w:t>“Cities from Scratch: Poverty and Informality in Urban Latin America</w:t>
      </w:r>
      <w:r w:rsidR="001D0458" w:rsidRPr="00C0414B">
        <w:rPr>
          <w:rStyle w:val="apple-style-span"/>
          <w:rFonts w:asciiTheme="majorHAnsi" w:eastAsia="Times New Roman" w:hAnsiTheme="majorHAnsi" w:cstheme="minorHAnsi"/>
        </w:rPr>
        <w:t>.</w:t>
      </w:r>
      <w:r w:rsidRPr="00C0414B">
        <w:rPr>
          <w:rStyle w:val="apple-style-span"/>
          <w:rFonts w:asciiTheme="majorHAnsi" w:eastAsia="Times New Roman" w:hAnsiTheme="majorHAnsi" w:cstheme="minorHAnsi"/>
        </w:rPr>
        <w:t>”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C0414B" w:rsidRPr="00F70F2C" w:rsidRDefault="00F70F2C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>Ethnography’s promises and shortcomings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364B1F" w:rsidRDefault="00364B1F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Week FOUR: </w:t>
      </w:r>
    </w:p>
    <w:p w:rsidR="007C3DD3" w:rsidRPr="00C0414B" w:rsidRDefault="00364B1F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u w:val="single"/>
        </w:rPr>
        <w:t>Half of the class reads:</w:t>
      </w:r>
      <w:r w:rsidRPr="00C0414B">
        <w:rPr>
          <w:rFonts w:asciiTheme="majorHAnsi" w:hAnsiTheme="majorHAnsi"/>
        </w:rPr>
        <w:t xml:space="preserve"> </w:t>
      </w:r>
      <w:r w:rsidR="007C3DD3" w:rsidRPr="00C0414B">
        <w:rPr>
          <w:rFonts w:asciiTheme="majorHAnsi" w:hAnsiTheme="majorHAnsi"/>
        </w:rPr>
        <w:t xml:space="preserve">Anderson, Elijah. 1999. </w:t>
      </w:r>
      <w:r w:rsidR="007C3DD3" w:rsidRPr="00C0414B">
        <w:rPr>
          <w:rFonts w:asciiTheme="majorHAnsi" w:hAnsiTheme="majorHAnsi"/>
          <w:i/>
        </w:rPr>
        <w:t>Code of the Street</w:t>
      </w:r>
      <w:r w:rsidR="007C3DD3" w:rsidRPr="00C0414B">
        <w:rPr>
          <w:rFonts w:asciiTheme="majorHAnsi" w:hAnsiTheme="majorHAnsi"/>
        </w:rPr>
        <w:t>.</w:t>
      </w:r>
    </w:p>
    <w:p w:rsidR="007C3DD3" w:rsidRPr="00C0414B" w:rsidRDefault="00364B1F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iCs/>
          <w:u w:val="single"/>
        </w:rPr>
        <w:t>Half of the class reads:</w:t>
      </w:r>
      <w:r w:rsidRPr="00C0414B">
        <w:rPr>
          <w:rFonts w:asciiTheme="majorHAnsi" w:hAnsiTheme="majorHAnsi"/>
          <w:iCs/>
        </w:rPr>
        <w:t xml:space="preserve"> </w:t>
      </w:r>
      <w:proofErr w:type="spellStart"/>
      <w:r w:rsidR="0078487B" w:rsidRPr="00C0414B">
        <w:rPr>
          <w:rFonts w:asciiTheme="majorHAnsi" w:hAnsiTheme="majorHAnsi"/>
          <w:iCs/>
        </w:rPr>
        <w:t>Duneier</w:t>
      </w:r>
      <w:proofErr w:type="spellEnd"/>
      <w:r w:rsidR="0078487B" w:rsidRPr="00C0414B">
        <w:rPr>
          <w:rFonts w:asciiTheme="majorHAnsi" w:hAnsiTheme="majorHAnsi"/>
          <w:iCs/>
        </w:rPr>
        <w:t xml:space="preserve">, Mitchel. 2000. </w:t>
      </w:r>
      <w:r w:rsidR="007C3DD3" w:rsidRPr="00C0414B">
        <w:rPr>
          <w:rFonts w:asciiTheme="majorHAnsi" w:hAnsiTheme="majorHAnsi"/>
          <w:i/>
          <w:iCs/>
        </w:rPr>
        <w:t>Sidewalk</w:t>
      </w:r>
      <w:r w:rsidR="007C3DD3" w:rsidRPr="00C0414B">
        <w:rPr>
          <w:rFonts w:asciiTheme="majorHAnsi" w:hAnsiTheme="majorHAnsi"/>
        </w:rPr>
        <w:t xml:space="preserve"> (Pp. 1-154, 313-357)</w:t>
      </w:r>
      <w:r w:rsidRPr="00C0414B">
        <w:rPr>
          <w:rFonts w:asciiTheme="majorHAnsi" w:hAnsiTheme="majorHAnsi"/>
        </w:rPr>
        <w:t>.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7C3DD3" w:rsidRPr="00C0414B" w:rsidRDefault="007C3DD3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Loïc</w:t>
      </w:r>
      <w:proofErr w:type="spellEnd"/>
      <w:r w:rsidRPr="00C0414B">
        <w:rPr>
          <w:rFonts w:asciiTheme="majorHAnsi" w:hAnsiTheme="majorHAnsi"/>
        </w:rPr>
        <w:t xml:space="preserve"> Wacquant</w:t>
      </w:r>
      <w:r w:rsidR="0078487B" w:rsidRPr="00C0414B">
        <w:rPr>
          <w:rFonts w:asciiTheme="majorHAnsi" w:hAnsiTheme="majorHAnsi"/>
        </w:rPr>
        <w:t>. 2002.</w:t>
      </w:r>
      <w:r w:rsidRPr="00C0414B">
        <w:rPr>
          <w:rFonts w:asciiTheme="majorHAnsi" w:hAnsiTheme="majorHAnsi"/>
        </w:rPr>
        <w:t xml:space="preserve"> “Scrutinizing the street. </w:t>
      </w:r>
      <w:proofErr w:type="gramStart"/>
      <w:r w:rsidRPr="00C0414B">
        <w:rPr>
          <w:rFonts w:asciiTheme="majorHAnsi" w:hAnsiTheme="majorHAnsi"/>
        </w:rPr>
        <w:t>Poverty, morality, and the pitfalls of urban ethnography.”</w:t>
      </w:r>
      <w:proofErr w:type="gramEnd"/>
      <w:r w:rsidRPr="00C0414B">
        <w:rPr>
          <w:rFonts w:asciiTheme="majorHAnsi" w:hAnsiTheme="majorHAnsi"/>
        </w:rPr>
        <w:t xml:space="preserve"> </w:t>
      </w:r>
      <w:proofErr w:type="gramStart"/>
      <w:r w:rsidRPr="00C0414B">
        <w:rPr>
          <w:rFonts w:asciiTheme="majorHAnsi" w:hAnsiTheme="majorHAnsi"/>
          <w:i/>
          <w:iCs/>
        </w:rPr>
        <w:t>American Journal of Sociology</w:t>
      </w:r>
      <w:r w:rsidR="00473569">
        <w:rPr>
          <w:rFonts w:asciiTheme="majorHAnsi" w:hAnsiTheme="majorHAnsi"/>
        </w:rPr>
        <w:t xml:space="preserve"> </w:t>
      </w:r>
      <w:r w:rsidR="0078487B" w:rsidRPr="00C0414B">
        <w:rPr>
          <w:rFonts w:asciiTheme="majorHAnsi" w:hAnsiTheme="majorHAnsi"/>
        </w:rPr>
        <w:t>107 (</w:t>
      </w:r>
      <w:r w:rsidRPr="00C0414B">
        <w:rPr>
          <w:rFonts w:asciiTheme="majorHAnsi" w:hAnsiTheme="majorHAnsi"/>
        </w:rPr>
        <w:t>6</w:t>
      </w:r>
      <w:r w:rsidR="0078487B" w:rsidRPr="00C0414B">
        <w:rPr>
          <w:rFonts w:asciiTheme="majorHAnsi" w:hAnsiTheme="majorHAnsi"/>
        </w:rPr>
        <w:t>).</w:t>
      </w:r>
      <w:proofErr w:type="gramEnd"/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BB10A8" w:rsidRPr="00C0414B" w:rsidRDefault="00BB10A8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Gowan</w:t>
      </w:r>
      <w:proofErr w:type="spellEnd"/>
      <w:r w:rsidRPr="00C0414B">
        <w:rPr>
          <w:rFonts w:asciiTheme="majorHAnsi" w:hAnsiTheme="majorHAnsi"/>
        </w:rPr>
        <w:t xml:space="preserve">, Teresa. 2009. “New Hobos or Neo-Romantic Fantasy? Urban Ethnography beyond the Neoliberal Disconnect.” </w:t>
      </w:r>
      <w:r w:rsidRPr="00C0414B">
        <w:rPr>
          <w:rFonts w:asciiTheme="majorHAnsi" w:hAnsiTheme="majorHAnsi"/>
          <w:i/>
        </w:rPr>
        <w:t>Qualitative Sociology</w:t>
      </w:r>
      <w:r w:rsidRPr="00C0414B">
        <w:rPr>
          <w:rFonts w:asciiTheme="majorHAnsi" w:hAnsiTheme="majorHAnsi"/>
        </w:rPr>
        <w:t xml:space="preserve"> 33 (2):231-258. </w:t>
      </w:r>
    </w:p>
    <w:p w:rsidR="00BB10A8" w:rsidRPr="00C0414B" w:rsidRDefault="00BB10A8" w:rsidP="00C262C0">
      <w:pPr>
        <w:pStyle w:val="NoSpacing"/>
        <w:rPr>
          <w:rFonts w:asciiTheme="majorHAnsi" w:hAnsiTheme="majorHAnsi"/>
        </w:rPr>
      </w:pPr>
    </w:p>
    <w:p w:rsidR="0078487B" w:rsidRDefault="00FA250E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>Survival Networks:</w:t>
      </w:r>
    </w:p>
    <w:p w:rsidR="00F70F2C" w:rsidRPr="00F70F2C" w:rsidRDefault="00F70F2C" w:rsidP="00F70F2C">
      <w:pPr>
        <w:pStyle w:val="NoSpacing"/>
        <w:ind w:left="720"/>
        <w:rPr>
          <w:rFonts w:asciiTheme="majorHAnsi" w:hAnsiTheme="majorHAnsi"/>
          <w:b/>
        </w:rPr>
      </w:pPr>
    </w:p>
    <w:p w:rsidR="00364B1F" w:rsidRPr="00C0414B" w:rsidRDefault="00364B1F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FIVE:</w:t>
      </w: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Desmond, Matthew. </w:t>
      </w:r>
      <w:proofErr w:type="gramStart"/>
      <w:r w:rsidRPr="00C0414B">
        <w:rPr>
          <w:rFonts w:asciiTheme="majorHAnsi" w:hAnsiTheme="majorHAnsi"/>
        </w:rPr>
        <w:t>Forthcoming.</w:t>
      </w:r>
      <w:proofErr w:type="gramEnd"/>
      <w:r w:rsidRPr="00C0414B">
        <w:rPr>
          <w:rFonts w:asciiTheme="majorHAnsi" w:hAnsiTheme="majorHAnsi"/>
        </w:rPr>
        <w:t xml:space="preserve"> </w:t>
      </w:r>
      <w:proofErr w:type="gramStart"/>
      <w:r w:rsidRPr="00C0414B">
        <w:rPr>
          <w:rFonts w:asciiTheme="majorHAnsi" w:hAnsiTheme="majorHAnsi"/>
        </w:rPr>
        <w:t>“Disposable Ties.”</w:t>
      </w:r>
      <w:proofErr w:type="gramEnd"/>
      <w:r w:rsidR="001D0458" w:rsidRPr="00C0414B">
        <w:rPr>
          <w:rFonts w:asciiTheme="majorHAnsi" w:hAnsiTheme="majorHAnsi"/>
        </w:rPr>
        <w:t xml:space="preserve"> </w:t>
      </w:r>
      <w:proofErr w:type="gramStart"/>
      <w:r w:rsidR="001D0458" w:rsidRPr="00C0414B">
        <w:rPr>
          <w:rFonts w:asciiTheme="majorHAnsi" w:hAnsiTheme="majorHAnsi"/>
        </w:rPr>
        <w:t>American Journal of Sociology.</w:t>
      </w:r>
      <w:proofErr w:type="gramEnd"/>
      <w:r w:rsidRPr="00C0414B">
        <w:rPr>
          <w:rFonts w:asciiTheme="majorHAnsi" w:hAnsiTheme="majorHAnsi"/>
        </w:rPr>
        <w:t xml:space="preserve"> 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Auyero, Javier. 2000. </w:t>
      </w:r>
      <w:r w:rsidRPr="00C0414B">
        <w:rPr>
          <w:rFonts w:asciiTheme="majorHAnsi" w:hAnsiTheme="majorHAnsi"/>
          <w:i/>
        </w:rPr>
        <w:t>Poor People’s Politics.</w:t>
      </w:r>
      <w:r w:rsidR="00364B1F" w:rsidRPr="00C0414B">
        <w:rPr>
          <w:rFonts w:asciiTheme="majorHAnsi" w:hAnsiTheme="majorHAnsi"/>
          <w:i/>
        </w:rPr>
        <w:t xml:space="preserve"> </w:t>
      </w:r>
      <w:r w:rsidR="00364B1F" w:rsidRPr="00C0414B">
        <w:rPr>
          <w:rFonts w:asciiTheme="majorHAnsi" w:hAnsiTheme="majorHAnsi"/>
        </w:rPr>
        <w:t>(Introduction, skim 1-2, focus on 3-5).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78487B" w:rsidRPr="00C0414B" w:rsidRDefault="0078487B" w:rsidP="00C262C0">
      <w:pPr>
        <w:pStyle w:val="NoSpacing"/>
        <w:rPr>
          <w:rFonts w:asciiTheme="majorHAnsi" w:hAnsiTheme="majorHAnsi"/>
          <w:u w:val="single"/>
        </w:rPr>
      </w:pPr>
      <w:r w:rsidRPr="00C0414B">
        <w:rPr>
          <w:rFonts w:asciiTheme="majorHAnsi" w:hAnsiTheme="majorHAnsi"/>
          <w:u w:val="single"/>
        </w:rPr>
        <w:t>Recommended:</w:t>
      </w: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Stack, Carol. </w:t>
      </w:r>
      <w:proofErr w:type="gramStart"/>
      <w:r w:rsidRPr="00C0414B">
        <w:rPr>
          <w:rFonts w:asciiTheme="majorHAnsi" w:hAnsiTheme="majorHAnsi"/>
          <w:i/>
        </w:rPr>
        <w:t>All our Kin.</w:t>
      </w:r>
      <w:proofErr w:type="gramEnd"/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Lomnitz</w:t>
      </w:r>
      <w:proofErr w:type="spellEnd"/>
      <w:r w:rsidRPr="00C0414B">
        <w:rPr>
          <w:rFonts w:asciiTheme="majorHAnsi" w:hAnsiTheme="majorHAnsi"/>
        </w:rPr>
        <w:t xml:space="preserve">, Larissa. </w:t>
      </w:r>
      <w:r w:rsidRPr="00C0414B">
        <w:rPr>
          <w:rFonts w:asciiTheme="majorHAnsi" w:hAnsiTheme="majorHAnsi"/>
          <w:bCs/>
          <w:i/>
          <w:color w:val="000000"/>
        </w:rPr>
        <w:t>Networks and Marginality: Life in a Mexican Shantytown</w:t>
      </w:r>
    </w:p>
    <w:p w:rsidR="00110E21" w:rsidRDefault="00AD46B6">
      <w:pPr>
        <w:rPr>
          <w:rFonts w:asciiTheme="majorHAnsi" w:eastAsiaTheme="minorEastAsia" w:hAnsiTheme="majorHAnsi"/>
          <w:sz w:val="24"/>
          <w:szCs w:val="24"/>
        </w:rPr>
      </w:pPr>
      <w:r w:rsidRPr="00C0414B">
        <w:rPr>
          <w:rFonts w:asciiTheme="majorHAnsi" w:hAnsiTheme="majorHAnsi"/>
        </w:rPr>
        <w:t xml:space="preserve">Small, Mario. 2004. </w:t>
      </w:r>
      <w:r w:rsidRPr="00C0414B">
        <w:rPr>
          <w:rFonts w:asciiTheme="majorHAnsi" w:hAnsiTheme="majorHAnsi"/>
          <w:bCs/>
          <w:i/>
          <w:color w:val="000000"/>
        </w:rPr>
        <w:t>Villa Victoria: The Transformation of Social Capital in a Boston Barrio.</w:t>
      </w:r>
      <w:r w:rsidRPr="00C0414B">
        <w:rPr>
          <w:rFonts w:asciiTheme="majorHAnsi" w:hAnsiTheme="majorHAnsi"/>
          <w:bCs/>
          <w:color w:val="000000"/>
        </w:rPr>
        <w:t xml:space="preserve"> </w:t>
      </w:r>
      <w:r w:rsidR="00110E21">
        <w:rPr>
          <w:rFonts w:asciiTheme="majorHAnsi" w:hAnsiTheme="majorHAnsi"/>
        </w:rPr>
        <w:br w:type="page"/>
      </w: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</w:p>
    <w:p w:rsidR="0078487B" w:rsidRPr="00F70F2C" w:rsidRDefault="0078487B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>Informal Economies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C262C0" w:rsidRPr="00C0414B" w:rsidRDefault="00C262C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SIX: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Venkatesh</w:t>
      </w:r>
      <w:proofErr w:type="spellEnd"/>
      <w:r w:rsidRPr="00C0414B">
        <w:rPr>
          <w:rFonts w:asciiTheme="majorHAnsi" w:hAnsiTheme="majorHAnsi"/>
        </w:rPr>
        <w:t xml:space="preserve">, </w:t>
      </w:r>
      <w:proofErr w:type="spellStart"/>
      <w:r w:rsidRPr="00C0414B">
        <w:rPr>
          <w:rFonts w:asciiTheme="majorHAnsi" w:hAnsiTheme="majorHAnsi"/>
        </w:rPr>
        <w:t>Sudhir</w:t>
      </w:r>
      <w:proofErr w:type="spellEnd"/>
      <w:r w:rsidRPr="00C0414B">
        <w:rPr>
          <w:rFonts w:asciiTheme="majorHAnsi" w:hAnsiTheme="majorHAnsi"/>
        </w:rPr>
        <w:t xml:space="preserve">. 2009. </w:t>
      </w:r>
      <w:proofErr w:type="gramStart"/>
      <w:r w:rsidRPr="00C0414B">
        <w:rPr>
          <w:rFonts w:asciiTheme="majorHAnsi" w:hAnsiTheme="majorHAnsi"/>
          <w:i/>
        </w:rPr>
        <w:t>Off</w:t>
      </w:r>
      <w:proofErr w:type="gramEnd"/>
      <w:r w:rsidRPr="00C0414B">
        <w:rPr>
          <w:rFonts w:asciiTheme="majorHAnsi" w:hAnsiTheme="majorHAnsi"/>
          <w:i/>
        </w:rPr>
        <w:t xml:space="preserve"> the Books. </w:t>
      </w:r>
      <w:proofErr w:type="gramStart"/>
      <w:r w:rsidRPr="00C0414B">
        <w:rPr>
          <w:rFonts w:asciiTheme="majorHAnsi" w:hAnsiTheme="majorHAnsi"/>
          <w:i/>
        </w:rPr>
        <w:t>The Underground Economy and the Urban Poor</w:t>
      </w:r>
      <w:r w:rsidRPr="00C0414B">
        <w:rPr>
          <w:rFonts w:asciiTheme="majorHAnsi" w:hAnsiTheme="majorHAnsi"/>
        </w:rPr>
        <w:t>.</w:t>
      </w:r>
      <w:proofErr w:type="gramEnd"/>
    </w:p>
    <w:p w:rsidR="00F70F2C" w:rsidRPr="00AD46B6" w:rsidRDefault="00F70F2C" w:rsidP="00C262C0">
      <w:pPr>
        <w:pStyle w:val="NoSpacing"/>
        <w:rPr>
          <w:rFonts w:asciiTheme="majorHAnsi" w:hAnsiTheme="majorHAnsi"/>
          <w:u w:val="single"/>
        </w:rPr>
      </w:pPr>
    </w:p>
    <w:p w:rsidR="00364B1F" w:rsidRPr="00F70F2C" w:rsidRDefault="00364B1F" w:rsidP="00C262C0">
      <w:pPr>
        <w:pStyle w:val="NoSpacing"/>
        <w:rPr>
          <w:rFonts w:asciiTheme="majorHAnsi" w:hAnsiTheme="majorHAnsi"/>
          <w:u w:val="single"/>
        </w:rPr>
      </w:pPr>
      <w:r w:rsidRPr="00F70F2C">
        <w:rPr>
          <w:rFonts w:asciiTheme="majorHAnsi" w:hAnsiTheme="majorHAnsi"/>
          <w:u w:val="single"/>
        </w:rPr>
        <w:t xml:space="preserve">Those who read </w:t>
      </w:r>
      <w:proofErr w:type="gramStart"/>
      <w:r w:rsidRPr="00F70F2C">
        <w:rPr>
          <w:rFonts w:asciiTheme="majorHAnsi" w:hAnsiTheme="majorHAnsi"/>
          <w:u w:val="single"/>
        </w:rPr>
        <w:t>Spanish,</w:t>
      </w:r>
      <w:proofErr w:type="gramEnd"/>
      <w:r w:rsidRPr="00F70F2C">
        <w:rPr>
          <w:rFonts w:asciiTheme="majorHAnsi" w:hAnsiTheme="majorHAnsi"/>
          <w:u w:val="single"/>
        </w:rPr>
        <w:t xml:space="preserve"> can</w:t>
      </w:r>
      <w:r w:rsidR="00F70F2C" w:rsidRPr="00F70F2C">
        <w:rPr>
          <w:rFonts w:asciiTheme="majorHAnsi" w:hAnsiTheme="majorHAnsi"/>
          <w:u w:val="single"/>
        </w:rPr>
        <w:t xml:space="preserve"> volunteer to present these:</w:t>
      </w:r>
    </w:p>
    <w:p w:rsidR="0078487B" w:rsidRPr="00C0414B" w:rsidRDefault="0078487B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lang w:val="es-AR"/>
        </w:rPr>
        <w:t xml:space="preserve">Girón, Nacho. 2011. </w:t>
      </w:r>
      <w:r w:rsidRPr="00C0414B">
        <w:rPr>
          <w:rFonts w:asciiTheme="majorHAnsi" w:hAnsiTheme="majorHAnsi"/>
          <w:i/>
          <w:lang w:val="es-AR"/>
        </w:rPr>
        <w:t>La Salada</w:t>
      </w:r>
      <w:r w:rsidR="00364B1F" w:rsidRPr="00C0414B">
        <w:rPr>
          <w:rFonts w:asciiTheme="majorHAnsi" w:hAnsiTheme="majorHAnsi"/>
          <w:lang w:val="es-AR"/>
        </w:rPr>
        <w:t xml:space="preserve">; </w:t>
      </w:r>
      <w:r w:rsidRPr="00C0414B">
        <w:rPr>
          <w:rFonts w:asciiTheme="majorHAnsi" w:hAnsiTheme="majorHAnsi"/>
          <w:lang w:val="es-AR"/>
        </w:rPr>
        <w:t xml:space="preserve">Hacher, Sebastián. </w:t>
      </w:r>
      <w:r w:rsidRPr="00C0414B">
        <w:rPr>
          <w:rFonts w:asciiTheme="majorHAnsi" w:hAnsiTheme="majorHAnsi"/>
        </w:rPr>
        <w:t xml:space="preserve">2011. </w:t>
      </w:r>
      <w:r w:rsidRPr="00C0414B">
        <w:rPr>
          <w:rFonts w:asciiTheme="majorHAnsi" w:hAnsiTheme="majorHAnsi"/>
          <w:i/>
        </w:rPr>
        <w:t xml:space="preserve">Sangre </w:t>
      </w:r>
      <w:proofErr w:type="spellStart"/>
      <w:r w:rsidRPr="00C0414B">
        <w:rPr>
          <w:rFonts w:asciiTheme="majorHAnsi" w:hAnsiTheme="majorHAnsi"/>
          <w:i/>
        </w:rPr>
        <w:t>Salada</w:t>
      </w:r>
      <w:proofErr w:type="spellEnd"/>
      <w:r w:rsidRPr="00C0414B">
        <w:rPr>
          <w:rFonts w:asciiTheme="majorHAnsi" w:hAnsiTheme="majorHAnsi"/>
        </w:rPr>
        <w:t>.</w:t>
      </w:r>
    </w:p>
    <w:p w:rsidR="00BB10A8" w:rsidRPr="00C0414B" w:rsidRDefault="00BB10A8" w:rsidP="00C262C0">
      <w:pPr>
        <w:pStyle w:val="NoSpacing"/>
        <w:rPr>
          <w:rFonts w:asciiTheme="majorHAnsi" w:hAnsiTheme="majorHAnsi"/>
        </w:rPr>
      </w:pPr>
    </w:p>
    <w:p w:rsidR="00BB10A8" w:rsidRPr="00F70F2C" w:rsidRDefault="00BB739A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>Environmental Suffering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C262C0" w:rsidRPr="00C0414B" w:rsidRDefault="00C262C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SEVEN:</w:t>
      </w:r>
    </w:p>
    <w:p w:rsidR="00BB10A8" w:rsidRDefault="00BB10A8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Lerner, Steve. </w:t>
      </w:r>
      <w:r w:rsidR="00BB739A" w:rsidRPr="00C0414B">
        <w:rPr>
          <w:rFonts w:asciiTheme="majorHAnsi" w:hAnsiTheme="majorHAnsi"/>
        </w:rPr>
        <w:t>2010.</w:t>
      </w:r>
      <w:r w:rsidRPr="00C0414B">
        <w:rPr>
          <w:rFonts w:asciiTheme="majorHAnsi" w:hAnsiTheme="majorHAnsi"/>
        </w:rPr>
        <w:t xml:space="preserve"> </w:t>
      </w:r>
      <w:r w:rsidRPr="00C0414B">
        <w:rPr>
          <w:rFonts w:asciiTheme="majorHAnsi" w:hAnsiTheme="majorHAnsi"/>
          <w:i/>
        </w:rPr>
        <w:t>Sacrifice Zones: The Front Lines of Toxic Chemical Exposure in the United States.</w:t>
      </w:r>
      <w:r w:rsidRPr="00C0414B">
        <w:rPr>
          <w:rFonts w:asciiTheme="majorHAnsi" w:hAnsiTheme="majorHAnsi"/>
        </w:rPr>
        <w:t xml:space="preserve">  </w:t>
      </w:r>
    </w:p>
    <w:p w:rsidR="00D95915" w:rsidRPr="00D95915" w:rsidRDefault="00D95915" w:rsidP="00C262C0">
      <w:pPr>
        <w:pStyle w:val="NoSpacing"/>
        <w:rPr>
          <w:rFonts w:ascii="Times New Roman" w:hAnsi="Times New Roman" w:cs="Times New Roman"/>
        </w:rPr>
      </w:pPr>
      <w:proofErr w:type="gramStart"/>
      <w:r w:rsidRPr="00D95915">
        <w:rPr>
          <w:rFonts w:ascii="Times New Roman" w:hAnsi="Times New Roman" w:cs="Times New Roman"/>
        </w:rPr>
        <w:t xml:space="preserve">Auyero, J. and D. </w:t>
      </w:r>
      <w:proofErr w:type="spellStart"/>
      <w:r w:rsidRPr="00D95915">
        <w:rPr>
          <w:rFonts w:ascii="Times New Roman" w:hAnsi="Times New Roman" w:cs="Times New Roman"/>
        </w:rPr>
        <w:t>Swistun</w:t>
      </w:r>
      <w:proofErr w:type="spellEnd"/>
      <w:r w:rsidRPr="00D95915">
        <w:rPr>
          <w:rFonts w:ascii="Times New Roman" w:hAnsi="Times New Roman" w:cs="Times New Roman"/>
        </w:rPr>
        <w:t>.</w:t>
      </w:r>
      <w:proofErr w:type="gramEnd"/>
      <w:r w:rsidRPr="00D95915">
        <w:rPr>
          <w:rFonts w:ascii="Times New Roman" w:hAnsi="Times New Roman" w:cs="Times New Roman"/>
        </w:rPr>
        <w:t xml:space="preserve"> 2008. “The Social Production of Toxic Uncertainty,” </w:t>
      </w:r>
      <w:r w:rsidRPr="00D95915">
        <w:rPr>
          <w:rFonts w:ascii="Times New Roman" w:hAnsi="Times New Roman" w:cs="Times New Roman"/>
          <w:i/>
        </w:rPr>
        <w:t>American Sociological Review</w:t>
      </w:r>
      <w:r w:rsidRPr="00D95915">
        <w:rPr>
          <w:rFonts w:ascii="Times New Roman" w:hAnsi="Times New Roman" w:cs="Times New Roman"/>
        </w:rPr>
        <w:t xml:space="preserve"> 73(3): 357-379</w:t>
      </w:r>
      <w:r w:rsidRPr="00D95915">
        <w:rPr>
          <w:rFonts w:ascii="Times New Roman" w:hAnsi="Times New Roman" w:cs="Times New Roman"/>
          <w:i/>
        </w:rPr>
        <w:t>.</w:t>
      </w:r>
    </w:p>
    <w:p w:rsidR="00F70F2C" w:rsidRDefault="00F70F2C" w:rsidP="00C262C0">
      <w:pPr>
        <w:pStyle w:val="NoSpacing"/>
        <w:rPr>
          <w:rFonts w:asciiTheme="majorHAnsi" w:hAnsiTheme="majorHAnsi"/>
          <w:u w:val="single"/>
        </w:rPr>
      </w:pPr>
    </w:p>
    <w:p w:rsidR="00242520" w:rsidRPr="00C0414B" w:rsidRDefault="0024252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u w:val="single"/>
        </w:rPr>
        <w:t>Recommended</w:t>
      </w:r>
      <w:r w:rsidRPr="00C0414B">
        <w:rPr>
          <w:rFonts w:asciiTheme="majorHAnsi" w:hAnsiTheme="majorHAnsi"/>
        </w:rPr>
        <w:t>:</w:t>
      </w:r>
    </w:p>
    <w:p w:rsidR="00BB10A8" w:rsidRPr="00C0414B" w:rsidRDefault="00BB10A8" w:rsidP="00C262C0">
      <w:pPr>
        <w:pStyle w:val="NoSpacing"/>
        <w:rPr>
          <w:rFonts w:asciiTheme="majorHAnsi" w:hAnsiTheme="majorHAnsi"/>
        </w:rPr>
      </w:pPr>
      <w:proofErr w:type="gramStart"/>
      <w:r w:rsidRPr="00C0414B">
        <w:rPr>
          <w:rFonts w:asciiTheme="majorHAnsi" w:hAnsiTheme="majorHAnsi"/>
        </w:rPr>
        <w:t>Kroll-Smith et.al</w:t>
      </w:r>
      <w:r w:rsidR="00BB739A" w:rsidRPr="00C0414B">
        <w:rPr>
          <w:rFonts w:asciiTheme="majorHAnsi" w:hAnsiTheme="majorHAnsi"/>
        </w:rPr>
        <w:t>.</w:t>
      </w:r>
      <w:proofErr w:type="gramEnd"/>
      <w:r w:rsidR="00BB739A" w:rsidRPr="00C0414B">
        <w:rPr>
          <w:rFonts w:asciiTheme="majorHAnsi" w:hAnsiTheme="majorHAnsi"/>
        </w:rPr>
        <w:t xml:space="preserve"> 2000. </w:t>
      </w:r>
      <w:r w:rsidRPr="00C0414B">
        <w:rPr>
          <w:rFonts w:asciiTheme="majorHAnsi" w:hAnsiTheme="majorHAnsi"/>
        </w:rPr>
        <w:t xml:space="preserve"> Illness and the Environment: A Reader in Contested Medicine</w:t>
      </w:r>
    </w:p>
    <w:p w:rsidR="00C262C0" w:rsidRPr="00C0414B" w:rsidRDefault="00BB10A8" w:rsidP="00C262C0">
      <w:pPr>
        <w:pStyle w:val="NoSpacing"/>
        <w:rPr>
          <w:rFonts w:asciiTheme="majorHAnsi" w:hAnsiTheme="majorHAnsi"/>
        </w:rPr>
      </w:pPr>
      <w:proofErr w:type="gramStart"/>
      <w:r w:rsidRPr="00C0414B">
        <w:rPr>
          <w:rFonts w:asciiTheme="majorHAnsi" w:hAnsiTheme="majorHAnsi"/>
        </w:rPr>
        <w:t>Auyero, J. and D. Swistun.</w:t>
      </w:r>
      <w:proofErr w:type="gramEnd"/>
      <w:r w:rsidRPr="00C0414B">
        <w:rPr>
          <w:rFonts w:asciiTheme="majorHAnsi" w:hAnsiTheme="majorHAnsi"/>
        </w:rPr>
        <w:t xml:space="preserve"> </w:t>
      </w:r>
      <w:r w:rsidR="00BB739A" w:rsidRPr="00C0414B">
        <w:rPr>
          <w:rFonts w:asciiTheme="majorHAnsi" w:hAnsiTheme="majorHAnsi"/>
        </w:rPr>
        <w:t xml:space="preserve">2009. </w:t>
      </w:r>
      <w:r w:rsidRPr="00C0414B">
        <w:rPr>
          <w:rFonts w:asciiTheme="majorHAnsi" w:hAnsiTheme="majorHAnsi"/>
        </w:rPr>
        <w:t xml:space="preserve">Flammable. </w:t>
      </w:r>
      <w:proofErr w:type="gramStart"/>
      <w:r w:rsidRPr="00C0414B">
        <w:rPr>
          <w:rFonts w:asciiTheme="majorHAnsi" w:hAnsiTheme="majorHAnsi"/>
        </w:rPr>
        <w:t xml:space="preserve">Environmental Suffering in an Argentine </w:t>
      </w:r>
      <w:proofErr w:type="spellStart"/>
      <w:r w:rsidRPr="00C0414B">
        <w:rPr>
          <w:rFonts w:asciiTheme="majorHAnsi" w:hAnsiTheme="majorHAnsi"/>
        </w:rPr>
        <w:t>Shantyown</w:t>
      </w:r>
      <w:proofErr w:type="spellEnd"/>
      <w:r w:rsidRPr="00C0414B">
        <w:rPr>
          <w:rFonts w:asciiTheme="majorHAnsi" w:hAnsiTheme="majorHAnsi"/>
        </w:rPr>
        <w:t>.</w:t>
      </w:r>
      <w:proofErr w:type="gramEnd"/>
      <w:r w:rsidR="00C262C0" w:rsidRPr="00C0414B">
        <w:rPr>
          <w:rFonts w:asciiTheme="majorHAnsi" w:hAnsiTheme="majorHAnsi"/>
        </w:rPr>
        <w:t xml:space="preserve"> </w:t>
      </w:r>
    </w:p>
    <w:p w:rsidR="00C262C0" w:rsidRPr="00C0414B" w:rsidRDefault="00C262C0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Sze</w:t>
      </w:r>
      <w:proofErr w:type="spellEnd"/>
      <w:r w:rsidRPr="00C0414B">
        <w:rPr>
          <w:rFonts w:asciiTheme="majorHAnsi" w:hAnsiTheme="majorHAnsi"/>
        </w:rPr>
        <w:t xml:space="preserve">, Julie. 2006. </w:t>
      </w:r>
      <w:r w:rsidRPr="00C0414B">
        <w:rPr>
          <w:rFonts w:asciiTheme="majorHAnsi" w:hAnsiTheme="majorHAnsi"/>
          <w:bCs/>
          <w:color w:val="000000"/>
        </w:rPr>
        <w:t>Noxious New York: The Racial Politics of Urban Health and Environmental Justice</w:t>
      </w:r>
    </w:p>
    <w:p w:rsidR="00BB10A8" w:rsidRPr="00C0414B" w:rsidRDefault="00BB10A8" w:rsidP="00C262C0">
      <w:pPr>
        <w:pStyle w:val="NoSpacing"/>
        <w:rPr>
          <w:rFonts w:asciiTheme="majorHAnsi" w:hAnsiTheme="majorHAnsi"/>
        </w:rPr>
      </w:pPr>
    </w:p>
    <w:p w:rsidR="00BB10A8" w:rsidRPr="00F70F2C" w:rsidRDefault="00045CC5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 xml:space="preserve">Urban </w:t>
      </w:r>
      <w:r w:rsidR="00BB10A8" w:rsidRPr="00F70F2C">
        <w:rPr>
          <w:rFonts w:asciiTheme="majorHAnsi" w:hAnsiTheme="majorHAnsi"/>
          <w:b/>
        </w:rPr>
        <w:t>Violence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C262C0" w:rsidRPr="00C0414B" w:rsidRDefault="00C262C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EIGHT:</w:t>
      </w:r>
    </w:p>
    <w:p w:rsidR="00242520" w:rsidRDefault="0024252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Wilding, Polly. 2010. “‘New Violence’: Silencing Women’s Experiences in the Favelas of Brazil.” Journal of Latin American Studies 42:719-747.</w:t>
      </w:r>
    </w:p>
    <w:p w:rsidR="00F70F2C" w:rsidRPr="00C0414B" w:rsidRDefault="00F70F2C" w:rsidP="00C262C0">
      <w:pPr>
        <w:pStyle w:val="NoSpacing"/>
        <w:rPr>
          <w:rFonts w:asciiTheme="majorHAnsi" w:hAnsiTheme="majorHAnsi"/>
        </w:rPr>
      </w:pPr>
    </w:p>
    <w:p w:rsidR="0034214E" w:rsidRPr="00C0414B" w:rsidRDefault="00213526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Rodgers, Dennis.</w:t>
      </w:r>
      <w:r w:rsidR="00BB739A" w:rsidRPr="00C0414B">
        <w:rPr>
          <w:rFonts w:asciiTheme="majorHAnsi" w:hAnsiTheme="majorHAnsi"/>
        </w:rPr>
        <w:t xml:space="preserve"> 2009.</w:t>
      </w:r>
      <w:r w:rsidRPr="00C0414B">
        <w:rPr>
          <w:rFonts w:asciiTheme="majorHAnsi" w:hAnsiTheme="majorHAnsi"/>
        </w:rPr>
        <w:t xml:space="preserve"> “Living in the Shadow of Death: Gangs, Violence, and Social Disorder in Urban Nicaragua, 1996-2002.”</w:t>
      </w:r>
    </w:p>
    <w:p w:rsidR="00F70F2C" w:rsidRDefault="00F70F2C" w:rsidP="00C262C0">
      <w:pPr>
        <w:pStyle w:val="NoSpacing"/>
        <w:rPr>
          <w:rFonts w:asciiTheme="majorHAnsi" w:hAnsiTheme="majorHAnsi"/>
        </w:rPr>
      </w:pPr>
    </w:p>
    <w:p w:rsidR="00213526" w:rsidRPr="00C0414B" w:rsidRDefault="00213526" w:rsidP="00C262C0">
      <w:pPr>
        <w:pStyle w:val="NoSpacing"/>
        <w:rPr>
          <w:rFonts w:asciiTheme="majorHAnsi" w:hAnsiTheme="majorHAnsi"/>
        </w:rPr>
      </w:pPr>
      <w:proofErr w:type="gramStart"/>
      <w:r w:rsidRPr="00022167">
        <w:rPr>
          <w:rFonts w:asciiTheme="majorHAnsi" w:hAnsiTheme="majorHAnsi"/>
          <w:highlight w:val="yellow"/>
        </w:rPr>
        <w:t xml:space="preserve">Castillo </w:t>
      </w:r>
      <w:proofErr w:type="spellStart"/>
      <w:r w:rsidRPr="00022167">
        <w:rPr>
          <w:rFonts w:asciiTheme="majorHAnsi" w:hAnsiTheme="majorHAnsi"/>
          <w:highlight w:val="yellow"/>
        </w:rPr>
        <w:t>Berthier</w:t>
      </w:r>
      <w:proofErr w:type="spellEnd"/>
      <w:r w:rsidRPr="00022167">
        <w:rPr>
          <w:rFonts w:asciiTheme="majorHAnsi" w:hAnsiTheme="majorHAnsi"/>
          <w:highlight w:val="yellow"/>
        </w:rPr>
        <w:t>, Hector and Gareth Jones.</w:t>
      </w:r>
      <w:proofErr w:type="gramEnd"/>
      <w:r w:rsidR="00BB739A" w:rsidRPr="00022167">
        <w:rPr>
          <w:rFonts w:asciiTheme="majorHAnsi" w:hAnsiTheme="majorHAnsi"/>
          <w:highlight w:val="yellow"/>
        </w:rPr>
        <w:t xml:space="preserve"> 2009.</w:t>
      </w:r>
      <w:r w:rsidRPr="00022167">
        <w:rPr>
          <w:rFonts w:asciiTheme="majorHAnsi" w:hAnsiTheme="majorHAnsi"/>
          <w:highlight w:val="yellow"/>
        </w:rPr>
        <w:t xml:space="preserve"> “Mean Streets: Youth, Violence, and Daily Life in Mexico City.”</w:t>
      </w:r>
    </w:p>
    <w:p w:rsidR="00F70F2C" w:rsidRPr="00AD46B6" w:rsidRDefault="00F70F2C" w:rsidP="00066A47">
      <w:pPr>
        <w:pStyle w:val="NoSpacing"/>
        <w:rPr>
          <w:rFonts w:asciiTheme="majorHAnsi" w:hAnsiTheme="majorHAnsi"/>
          <w:u w:val="single"/>
        </w:rPr>
      </w:pPr>
    </w:p>
    <w:p w:rsidR="00AD46B6" w:rsidRPr="00F70F2C" w:rsidRDefault="00AD46B6" w:rsidP="00AD46B6">
      <w:pPr>
        <w:pStyle w:val="NoSpacing"/>
        <w:rPr>
          <w:rFonts w:asciiTheme="majorHAnsi" w:hAnsiTheme="majorHAnsi"/>
          <w:u w:val="single"/>
        </w:rPr>
      </w:pPr>
      <w:r w:rsidRPr="00F70F2C">
        <w:rPr>
          <w:rFonts w:asciiTheme="majorHAnsi" w:hAnsiTheme="majorHAnsi"/>
          <w:u w:val="single"/>
        </w:rPr>
        <w:t xml:space="preserve">Those who read </w:t>
      </w:r>
      <w:proofErr w:type="gramStart"/>
      <w:r w:rsidRPr="00F70F2C">
        <w:rPr>
          <w:rFonts w:asciiTheme="majorHAnsi" w:hAnsiTheme="majorHAnsi"/>
          <w:u w:val="single"/>
        </w:rPr>
        <w:t>Spanish,</w:t>
      </w:r>
      <w:proofErr w:type="gramEnd"/>
      <w:r w:rsidRPr="00F70F2C">
        <w:rPr>
          <w:rFonts w:asciiTheme="majorHAnsi" w:hAnsiTheme="majorHAnsi"/>
          <w:u w:val="single"/>
        </w:rPr>
        <w:t xml:space="preserve"> can volunteer to present these:</w:t>
      </w:r>
    </w:p>
    <w:p w:rsidR="00066A47" w:rsidRPr="00C0414B" w:rsidRDefault="00066A47" w:rsidP="00066A47">
      <w:pPr>
        <w:pStyle w:val="NoSpacing"/>
        <w:rPr>
          <w:rFonts w:asciiTheme="majorHAnsi" w:hAnsiTheme="majorHAnsi"/>
          <w:lang w:val="es-AR"/>
        </w:rPr>
      </w:pPr>
      <w:r w:rsidRPr="00C0414B">
        <w:rPr>
          <w:rFonts w:asciiTheme="majorHAnsi" w:hAnsiTheme="majorHAnsi"/>
          <w:lang w:val="es-AR"/>
        </w:rPr>
        <w:t xml:space="preserve">Alarcón, Cristian. 2003. </w:t>
      </w:r>
      <w:r w:rsidRPr="00C0414B">
        <w:rPr>
          <w:rFonts w:asciiTheme="majorHAnsi" w:hAnsiTheme="majorHAnsi"/>
          <w:i/>
          <w:lang w:val="es-AR"/>
        </w:rPr>
        <w:t>Cuando me muera quiero que me toquen cumbia</w:t>
      </w:r>
      <w:r w:rsidRPr="00C0414B">
        <w:rPr>
          <w:rFonts w:asciiTheme="majorHAnsi" w:hAnsiTheme="majorHAnsi"/>
          <w:lang w:val="es-AR"/>
        </w:rPr>
        <w:t>.</w:t>
      </w:r>
    </w:p>
    <w:p w:rsidR="00066A47" w:rsidRPr="00C0414B" w:rsidRDefault="00066A47" w:rsidP="00066A47">
      <w:pPr>
        <w:pStyle w:val="NoSpacing"/>
        <w:rPr>
          <w:rFonts w:asciiTheme="majorHAnsi" w:hAnsiTheme="majorHAnsi"/>
          <w:lang w:val="es-AR"/>
        </w:rPr>
      </w:pPr>
      <w:r w:rsidRPr="00C0414B">
        <w:rPr>
          <w:rFonts w:asciiTheme="majorHAnsi" w:hAnsiTheme="majorHAnsi"/>
          <w:lang w:val="es-AR"/>
        </w:rPr>
        <w:t xml:space="preserve">Alarcón, Cristian. 2010. </w:t>
      </w:r>
      <w:r w:rsidRPr="00C0414B">
        <w:rPr>
          <w:rFonts w:asciiTheme="majorHAnsi" w:hAnsiTheme="majorHAnsi"/>
          <w:i/>
          <w:lang w:val="es-AR"/>
        </w:rPr>
        <w:t xml:space="preserve">Si me </w:t>
      </w:r>
      <w:proofErr w:type="spellStart"/>
      <w:r w:rsidRPr="00C0414B">
        <w:rPr>
          <w:rFonts w:asciiTheme="majorHAnsi" w:hAnsiTheme="majorHAnsi"/>
          <w:i/>
          <w:lang w:val="es-AR"/>
        </w:rPr>
        <w:t>querés</w:t>
      </w:r>
      <w:proofErr w:type="spellEnd"/>
      <w:r w:rsidRPr="00C0414B">
        <w:rPr>
          <w:rFonts w:asciiTheme="majorHAnsi" w:hAnsiTheme="majorHAnsi"/>
          <w:i/>
          <w:lang w:val="es-AR"/>
        </w:rPr>
        <w:t xml:space="preserve"> </w:t>
      </w:r>
      <w:proofErr w:type="spellStart"/>
      <w:r w:rsidRPr="00C0414B">
        <w:rPr>
          <w:rFonts w:asciiTheme="majorHAnsi" w:hAnsiTheme="majorHAnsi"/>
          <w:i/>
          <w:lang w:val="es-AR"/>
        </w:rPr>
        <w:t>quereme</w:t>
      </w:r>
      <w:proofErr w:type="spellEnd"/>
      <w:r w:rsidRPr="00C0414B">
        <w:rPr>
          <w:rFonts w:asciiTheme="majorHAnsi" w:hAnsiTheme="majorHAnsi"/>
          <w:i/>
          <w:lang w:val="es-AR"/>
        </w:rPr>
        <w:t xml:space="preserve"> transa</w:t>
      </w:r>
      <w:r w:rsidRPr="00C0414B">
        <w:rPr>
          <w:rFonts w:asciiTheme="majorHAnsi" w:hAnsiTheme="majorHAnsi"/>
          <w:lang w:val="es-AR"/>
        </w:rPr>
        <w:t>.</w:t>
      </w:r>
    </w:p>
    <w:p w:rsidR="00066A47" w:rsidRPr="00C0414B" w:rsidRDefault="00066A47" w:rsidP="00C262C0">
      <w:pPr>
        <w:pStyle w:val="NoSpacing"/>
        <w:rPr>
          <w:rFonts w:asciiTheme="majorHAnsi" w:hAnsiTheme="majorHAnsi"/>
          <w:lang w:val="es-AR"/>
        </w:rPr>
      </w:pPr>
    </w:p>
    <w:p w:rsidR="00066A47" w:rsidRPr="00C0414B" w:rsidRDefault="00066A47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NINE:</w:t>
      </w:r>
    </w:p>
    <w:p w:rsidR="0034214E" w:rsidRPr="00C0414B" w:rsidRDefault="00844148" w:rsidP="00C262C0">
      <w:pPr>
        <w:pStyle w:val="NoSpacing"/>
        <w:rPr>
          <w:rFonts w:asciiTheme="majorHAnsi" w:hAnsiTheme="majorHAnsi"/>
        </w:rPr>
      </w:pPr>
      <w:r w:rsidRPr="00844148">
        <w:rPr>
          <w:rFonts w:asciiTheme="majorHAnsi" w:hAnsiTheme="majorHAnsi"/>
          <w:u w:val="single"/>
        </w:rPr>
        <w:t>Half of the class reads</w:t>
      </w:r>
      <w:r w:rsidR="00C262C0" w:rsidRPr="00844148">
        <w:rPr>
          <w:rFonts w:asciiTheme="majorHAnsi" w:hAnsiTheme="majorHAnsi"/>
          <w:u w:val="single"/>
        </w:rPr>
        <w:t>:</w:t>
      </w:r>
      <w:r w:rsidR="00C262C0" w:rsidRPr="00C0414B">
        <w:rPr>
          <w:rFonts w:asciiTheme="majorHAnsi" w:hAnsiTheme="majorHAnsi"/>
        </w:rPr>
        <w:t xml:space="preserve"> </w:t>
      </w:r>
      <w:r w:rsidR="00BB10A8" w:rsidRPr="00C0414B">
        <w:rPr>
          <w:rFonts w:asciiTheme="majorHAnsi" w:hAnsiTheme="majorHAnsi"/>
        </w:rPr>
        <w:t xml:space="preserve">Harding, David. </w:t>
      </w:r>
      <w:r w:rsidR="00BB739A" w:rsidRPr="00C0414B">
        <w:rPr>
          <w:rFonts w:asciiTheme="majorHAnsi" w:hAnsiTheme="majorHAnsi"/>
        </w:rPr>
        <w:t xml:space="preserve">2010. </w:t>
      </w:r>
      <w:r w:rsidR="00BB10A8" w:rsidRPr="00C0414B">
        <w:rPr>
          <w:rFonts w:asciiTheme="majorHAnsi" w:hAnsiTheme="majorHAnsi"/>
          <w:i/>
        </w:rPr>
        <w:t xml:space="preserve">Living the Drama. </w:t>
      </w:r>
      <w:proofErr w:type="gramStart"/>
      <w:r w:rsidR="00BB10A8" w:rsidRPr="00C0414B">
        <w:rPr>
          <w:rFonts w:asciiTheme="majorHAnsi" w:hAnsiTheme="majorHAnsi"/>
          <w:i/>
        </w:rPr>
        <w:t>Community, Conflict, and Culture among Inner-City Boys</w:t>
      </w:r>
      <w:r w:rsidR="00C2245E" w:rsidRPr="00C0414B">
        <w:rPr>
          <w:rFonts w:asciiTheme="majorHAnsi" w:hAnsiTheme="majorHAnsi"/>
        </w:rPr>
        <w:t xml:space="preserve"> (selections TBA).</w:t>
      </w:r>
      <w:proofErr w:type="gramEnd"/>
    </w:p>
    <w:p w:rsidR="00BB10A8" w:rsidRPr="00C0414B" w:rsidRDefault="00844148" w:rsidP="00C262C0">
      <w:pPr>
        <w:pStyle w:val="NoSpacing"/>
        <w:rPr>
          <w:rFonts w:asciiTheme="majorHAnsi" w:hAnsiTheme="majorHAnsi"/>
        </w:rPr>
      </w:pPr>
      <w:r w:rsidRPr="00844148">
        <w:rPr>
          <w:rFonts w:asciiTheme="majorHAnsi" w:hAnsiTheme="majorHAnsi"/>
          <w:u w:val="single"/>
        </w:rPr>
        <w:lastRenderedPageBreak/>
        <w:t>Half of the class reads:</w:t>
      </w:r>
      <w:r w:rsidRPr="00C0414B">
        <w:rPr>
          <w:rFonts w:asciiTheme="majorHAnsi" w:hAnsiTheme="majorHAnsi"/>
        </w:rPr>
        <w:t xml:space="preserve"> </w:t>
      </w:r>
      <w:r w:rsidR="00BB10A8" w:rsidRPr="00C0414B">
        <w:rPr>
          <w:rFonts w:asciiTheme="majorHAnsi" w:hAnsiTheme="majorHAnsi"/>
        </w:rPr>
        <w:t>Jones, Nikki.</w:t>
      </w:r>
      <w:r w:rsidR="00BB739A" w:rsidRPr="00C0414B">
        <w:rPr>
          <w:rFonts w:asciiTheme="majorHAnsi" w:hAnsiTheme="majorHAnsi"/>
        </w:rPr>
        <w:t xml:space="preserve"> 2010.</w:t>
      </w:r>
      <w:r w:rsidR="00BB10A8" w:rsidRPr="00C0414B">
        <w:rPr>
          <w:rFonts w:asciiTheme="majorHAnsi" w:hAnsiTheme="majorHAnsi"/>
        </w:rPr>
        <w:t xml:space="preserve"> </w:t>
      </w:r>
      <w:proofErr w:type="gramStart"/>
      <w:r w:rsidR="00BB10A8" w:rsidRPr="00C0414B">
        <w:rPr>
          <w:rFonts w:asciiTheme="majorHAnsi" w:hAnsiTheme="majorHAnsi"/>
          <w:i/>
        </w:rPr>
        <w:t>Between</w:t>
      </w:r>
      <w:proofErr w:type="gramEnd"/>
      <w:r w:rsidR="00BB10A8" w:rsidRPr="00C0414B">
        <w:rPr>
          <w:rFonts w:asciiTheme="majorHAnsi" w:hAnsiTheme="majorHAnsi"/>
          <w:i/>
        </w:rPr>
        <w:t xml:space="preserve"> Good and Ghetto. </w:t>
      </w:r>
      <w:proofErr w:type="gramStart"/>
      <w:r w:rsidR="00BB10A8" w:rsidRPr="00C0414B">
        <w:rPr>
          <w:rFonts w:asciiTheme="majorHAnsi" w:hAnsiTheme="majorHAnsi"/>
          <w:i/>
        </w:rPr>
        <w:t>African American Girls and Inner City Violence</w:t>
      </w:r>
      <w:r w:rsidR="00C2245E" w:rsidRPr="00C0414B">
        <w:rPr>
          <w:rFonts w:asciiTheme="majorHAnsi" w:hAnsiTheme="majorHAnsi"/>
        </w:rPr>
        <w:t xml:space="preserve"> (selections TBA).</w:t>
      </w:r>
      <w:proofErr w:type="gramEnd"/>
    </w:p>
    <w:p w:rsidR="00045CC5" w:rsidRPr="00C0414B" w:rsidRDefault="00045CC5" w:rsidP="00C262C0">
      <w:pPr>
        <w:pStyle w:val="NoSpacing"/>
        <w:rPr>
          <w:rFonts w:asciiTheme="majorHAnsi" w:hAnsiTheme="majorHAnsi"/>
        </w:rPr>
      </w:pPr>
    </w:p>
    <w:p w:rsidR="00045CC5" w:rsidRPr="00C0414B" w:rsidRDefault="00066A47" w:rsidP="00C262C0">
      <w:pPr>
        <w:pStyle w:val="NoSpacing"/>
        <w:rPr>
          <w:rFonts w:asciiTheme="majorHAnsi" w:hAnsiTheme="majorHAnsi"/>
          <w:u w:val="single"/>
        </w:rPr>
      </w:pPr>
      <w:r w:rsidRPr="00C0414B">
        <w:rPr>
          <w:rFonts w:asciiTheme="majorHAnsi" w:hAnsiTheme="majorHAnsi"/>
          <w:u w:val="single"/>
        </w:rPr>
        <w:t>Recommended:</w:t>
      </w:r>
    </w:p>
    <w:p w:rsidR="00045CC5" w:rsidRPr="00C0414B" w:rsidRDefault="00045CC5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Brush</w:t>
      </w:r>
      <w:proofErr w:type="gramStart"/>
      <w:r w:rsidRPr="00C0414B">
        <w:rPr>
          <w:rFonts w:asciiTheme="majorHAnsi" w:hAnsiTheme="majorHAnsi"/>
        </w:rPr>
        <w:t>,  Lisa</w:t>
      </w:r>
      <w:proofErr w:type="gramEnd"/>
      <w:r w:rsidRPr="00C0414B">
        <w:rPr>
          <w:rFonts w:asciiTheme="majorHAnsi" w:hAnsiTheme="majorHAnsi"/>
        </w:rPr>
        <w:t xml:space="preserve">. 2011. </w:t>
      </w:r>
      <w:r w:rsidRPr="00C0414B">
        <w:rPr>
          <w:rFonts w:asciiTheme="majorHAnsi" w:hAnsiTheme="majorHAnsi"/>
          <w:i/>
        </w:rPr>
        <w:t>Poverty, Battered Women, Work, and U.S. Public Policy</w:t>
      </w:r>
      <w:r w:rsidRPr="00C0414B">
        <w:rPr>
          <w:rFonts w:asciiTheme="majorHAnsi" w:hAnsiTheme="majorHAnsi"/>
        </w:rPr>
        <w:t xml:space="preserve">. </w:t>
      </w:r>
    </w:p>
    <w:p w:rsidR="001D0458" w:rsidRPr="00C0414B" w:rsidRDefault="001D0458" w:rsidP="00C262C0">
      <w:pPr>
        <w:pStyle w:val="NoSpacing"/>
        <w:rPr>
          <w:rFonts w:asciiTheme="majorHAnsi" w:hAnsiTheme="majorHAnsi"/>
        </w:rPr>
      </w:pPr>
    </w:p>
    <w:p w:rsidR="00066A47" w:rsidRPr="00F70F2C" w:rsidRDefault="00066A47" w:rsidP="00F70F2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F70F2C">
        <w:rPr>
          <w:rFonts w:asciiTheme="majorHAnsi" w:hAnsiTheme="majorHAnsi"/>
          <w:b/>
        </w:rPr>
        <w:t>Incarceration and Prison’s Tentacles</w:t>
      </w:r>
    </w:p>
    <w:p w:rsidR="006F03AC" w:rsidRPr="00C0414B" w:rsidRDefault="006F03AC" w:rsidP="00C262C0">
      <w:pPr>
        <w:pStyle w:val="NoSpacing"/>
        <w:rPr>
          <w:rFonts w:asciiTheme="majorHAnsi" w:hAnsiTheme="majorHAnsi"/>
        </w:rPr>
      </w:pPr>
    </w:p>
    <w:p w:rsidR="00066A47" w:rsidRPr="00C0414B" w:rsidRDefault="00066A47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TEN:</w:t>
      </w:r>
    </w:p>
    <w:p w:rsidR="00234306" w:rsidRPr="00C0414B" w:rsidRDefault="00234306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Wacquant, </w:t>
      </w:r>
      <w:proofErr w:type="spellStart"/>
      <w:r w:rsidRPr="00C0414B">
        <w:rPr>
          <w:rFonts w:asciiTheme="majorHAnsi" w:hAnsiTheme="majorHAnsi"/>
        </w:rPr>
        <w:t>Loïc</w:t>
      </w:r>
      <w:proofErr w:type="spellEnd"/>
      <w:r w:rsidRPr="00C0414B">
        <w:rPr>
          <w:rFonts w:asciiTheme="majorHAnsi" w:hAnsiTheme="majorHAnsi"/>
        </w:rPr>
        <w:t xml:space="preserve">. 2010. “Deadly Symbiosis. When Ghetto and Prison Meet and Mesh,” “Class, Race &amp; </w:t>
      </w:r>
      <w:proofErr w:type="spellStart"/>
      <w:r w:rsidRPr="00C0414B">
        <w:rPr>
          <w:rFonts w:asciiTheme="majorHAnsi" w:hAnsiTheme="majorHAnsi"/>
        </w:rPr>
        <w:t>Hyperincarceration</w:t>
      </w:r>
      <w:proofErr w:type="spellEnd"/>
      <w:r w:rsidRPr="00C0414B">
        <w:rPr>
          <w:rFonts w:asciiTheme="majorHAnsi" w:hAnsiTheme="majorHAnsi"/>
        </w:rPr>
        <w:t xml:space="preserve"> in Revanchist America,” “The Militarization of Urban Marginality: Lessons from the Brazilian Metropolis.”</w:t>
      </w:r>
    </w:p>
    <w:p w:rsidR="00234306" w:rsidRPr="00C0414B" w:rsidRDefault="00234306" w:rsidP="00C262C0">
      <w:pPr>
        <w:pStyle w:val="NoSpacing"/>
        <w:rPr>
          <w:rFonts w:asciiTheme="majorHAnsi" w:hAnsiTheme="majorHAnsi"/>
        </w:rPr>
      </w:pPr>
    </w:p>
    <w:p w:rsidR="007A427D" w:rsidRPr="00C0414B" w:rsidRDefault="007A427D" w:rsidP="00C262C0">
      <w:pPr>
        <w:pStyle w:val="NoSpacing"/>
        <w:rPr>
          <w:rFonts w:asciiTheme="majorHAnsi" w:hAnsiTheme="majorHAnsi"/>
        </w:rPr>
      </w:pPr>
      <w:r w:rsidRPr="00022167">
        <w:rPr>
          <w:rFonts w:asciiTheme="majorHAnsi" w:hAnsiTheme="majorHAnsi"/>
          <w:highlight w:val="yellow"/>
        </w:rPr>
        <w:t xml:space="preserve">Müller, Markus. 2011. “The Rise of the Penal State in Latin America.” </w:t>
      </w:r>
      <w:proofErr w:type="gramStart"/>
      <w:r w:rsidRPr="00022167">
        <w:rPr>
          <w:rFonts w:asciiTheme="majorHAnsi" w:hAnsiTheme="majorHAnsi"/>
          <w:highlight w:val="yellow"/>
        </w:rPr>
        <w:t xml:space="preserve">Forthcoming </w:t>
      </w:r>
      <w:r w:rsidR="002E56AB" w:rsidRPr="00022167">
        <w:rPr>
          <w:rFonts w:asciiTheme="majorHAnsi" w:hAnsiTheme="majorHAnsi"/>
          <w:highlight w:val="yellow"/>
        </w:rPr>
        <w:t>.</w:t>
      </w:r>
      <w:proofErr w:type="gramEnd"/>
    </w:p>
    <w:p w:rsidR="00234306" w:rsidRPr="00C0414B" w:rsidRDefault="00234306" w:rsidP="00C262C0">
      <w:pPr>
        <w:pStyle w:val="NoSpacing"/>
        <w:rPr>
          <w:rFonts w:asciiTheme="majorHAnsi" w:hAnsiTheme="majorHAnsi"/>
        </w:rPr>
      </w:pPr>
    </w:p>
    <w:p w:rsidR="006F03AC" w:rsidRPr="00C0414B" w:rsidRDefault="006F03AC" w:rsidP="006F03AC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u w:val="single"/>
        </w:rPr>
        <w:t>Recommended</w:t>
      </w:r>
      <w:r w:rsidRPr="00C0414B">
        <w:rPr>
          <w:rFonts w:asciiTheme="majorHAnsi" w:hAnsiTheme="majorHAnsi"/>
        </w:rPr>
        <w:t xml:space="preserve">: </w:t>
      </w:r>
    </w:p>
    <w:p w:rsidR="006F03AC" w:rsidRPr="00C0414B" w:rsidRDefault="006F03AC" w:rsidP="006F03AC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Wacquant, </w:t>
      </w:r>
      <w:proofErr w:type="spellStart"/>
      <w:r w:rsidRPr="00C0414B">
        <w:rPr>
          <w:rFonts w:asciiTheme="majorHAnsi" w:hAnsiTheme="majorHAnsi"/>
        </w:rPr>
        <w:t>Loïc</w:t>
      </w:r>
      <w:proofErr w:type="spellEnd"/>
      <w:r w:rsidRPr="00C0414B">
        <w:rPr>
          <w:rFonts w:asciiTheme="majorHAnsi" w:hAnsiTheme="majorHAnsi"/>
        </w:rPr>
        <w:t xml:space="preserve">. 2009. </w:t>
      </w:r>
      <w:r w:rsidRPr="00C0414B">
        <w:rPr>
          <w:rFonts w:asciiTheme="majorHAnsi" w:hAnsiTheme="majorHAnsi"/>
          <w:i/>
        </w:rPr>
        <w:t>Punishing the Poor</w:t>
      </w:r>
      <w:r w:rsidR="00E00E22">
        <w:rPr>
          <w:rFonts w:asciiTheme="majorHAnsi" w:hAnsiTheme="majorHAnsi"/>
        </w:rPr>
        <w:t>.</w:t>
      </w:r>
    </w:p>
    <w:p w:rsidR="006F03AC" w:rsidRPr="00C0414B" w:rsidRDefault="006F03AC" w:rsidP="006F03AC">
      <w:pPr>
        <w:pStyle w:val="NoSpacing"/>
        <w:rPr>
          <w:rFonts w:asciiTheme="majorHAnsi" w:hAnsiTheme="majorHAnsi"/>
        </w:rPr>
      </w:pPr>
    </w:p>
    <w:p w:rsidR="006F03AC" w:rsidRPr="00C0414B" w:rsidRDefault="006F03AC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>WEEK ELEVEN:</w:t>
      </w:r>
    </w:p>
    <w:p w:rsidR="00242520" w:rsidRPr="00C0414B" w:rsidRDefault="00242520" w:rsidP="00C262C0">
      <w:pPr>
        <w:pStyle w:val="NoSpacing"/>
        <w:rPr>
          <w:rFonts w:asciiTheme="majorHAnsi" w:hAnsiTheme="majorHAnsi"/>
        </w:rPr>
      </w:pPr>
      <w:proofErr w:type="spellStart"/>
      <w:r w:rsidRPr="00C0414B">
        <w:rPr>
          <w:rFonts w:asciiTheme="majorHAnsi" w:hAnsiTheme="majorHAnsi"/>
        </w:rPr>
        <w:t>Goffman</w:t>
      </w:r>
      <w:proofErr w:type="spellEnd"/>
      <w:r w:rsidRPr="00C0414B">
        <w:rPr>
          <w:rFonts w:asciiTheme="majorHAnsi" w:hAnsiTheme="majorHAnsi"/>
        </w:rPr>
        <w:t>, Alice. 2009. “</w:t>
      </w:r>
      <w:bookmarkStart w:id="0" w:name="_GoBack"/>
      <w:r w:rsidRPr="00C0414B">
        <w:rPr>
          <w:rFonts w:asciiTheme="majorHAnsi" w:hAnsiTheme="majorHAnsi"/>
        </w:rPr>
        <w:t xml:space="preserve">On </w:t>
      </w:r>
      <w:proofErr w:type="gramStart"/>
      <w:r w:rsidRPr="00C0414B">
        <w:rPr>
          <w:rFonts w:asciiTheme="majorHAnsi" w:hAnsiTheme="majorHAnsi"/>
        </w:rPr>
        <w:t>The</w:t>
      </w:r>
      <w:proofErr w:type="gramEnd"/>
      <w:r w:rsidRPr="00C0414B">
        <w:rPr>
          <w:rFonts w:asciiTheme="majorHAnsi" w:hAnsiTheme="majorHAnsi"/>
        </w:rPr>
        <w:t xml:space="preserve"> Run: Wanted Men in a Philadelphia Ghetto</w:t>
      </w:r>
      <w:bookmarkEnd w:id="0"/>
      <w:r w:rsidRPr="00C0414B">
        <w:rPr>
          <w:rFonts w:asciiTheme="majorHAnsi" w:hAnsiTheme="majorHAnsi"/>
        </w:rPr>
        <w:t xml:space="preserve">.” </w:t>
      </w:r>
      <w:r w:rsidRPr="00C0414B">
        <w:rPr>
          <w:rFonts w:asciiTheme="majorHAnsi" w:hAnsiTheme="majorHAnsi"/>
          <w:i/>
          <w:iCs/>
        </w:rPr>
        <w:t xml:space="preserve">American Sociological Review </w:t>
      </w:r>
      <w:r w:rsidRPr="00C0414B">
        <w:rPr>
          <w:rFonts w:asciiTheme="majorHAnsi" w:hAnsiTheme="majorHAnsi"/>
        </w:rPr>
        <w:t>74 (2): 339-357</w:t>
      </w:r>
    </w:p>
    <w:p w:rsidR="00844148" w:rsidRDefault="00844148" w:rsidP="00C262C0">
      <w:pPr>
        <w:pStyle w:val="NoSpacing"/>
        <w:rPr>
          <w:rFonts w:asciiTheme="majorHAnsi" w:hAnsiTheme="majorHAnsi"/>
        </w:rPr>
      </w:pPr>
    </w:p>
    <w:p w:rsidR="00242520" w:rsidRPr="00C0414B" w:rsidRDefault="00242520" w:rsidP="00C262C0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</w:rPr>
        <w:t xml:space="preserve">Comfort, Megan. </w:t>
      </w:r>
      <w:proofErr w:type="gramStart"/>
      <w:r w:rsidRPr="00C0414B">
        <w:rPr>
          <w:rFonts w:asciiTheme="majorHAnsi" w:hAnsiTheme="majorHAnsi"/>
          <w:i/>
        </w:rPr>
        <w:t>Doing Time Together.</w:t>
      </w:r>
      <w:proofErr w:type="gramEnd"/>
      <w:r w:rsidRPr="00C0414B">
        <w:rPr>
          <w:rFonts w:asciiTheme="majorHAnsi" w:hAnsiTheme="majorHAnsi"/>
          <w:i/>
        </w:rPr>
        <w:t xml:space="preserve"> </w:t>
      </w:r>
      <w:proofErr w:type="gramStart"/>
      <w:r w:rsidRPr="00C0414B">
        <w:rPr>
          <w:rFonts w:asciiTheme="majorHAnsi" w:hAnsiTheme="majorHAnsi"/>
          <w:i/>
        </w:rPr>
        <w:t>Love and Family in the Shadow of the Prison.</w:t>
      </w:r>
      <w:proofErr w:type="gramEnd"/>
      <w:r w:rsidRPr="00C0414B">
        <w:rPr>
          <w:rFonts w:asciiTheme="majorHAnsi" w:hAnsiTheme="majorHAnsi"/>
          <w:i/>
        </w:rPr>
        <w:t xml:space="preserve"> </w:t>
      </w:r>
    </w:p>
    <w:p w:rsidR="00242520" w:rsidRDefault="00242520" w:rsidP="00C262C0">
      <w:pPr>
        <w:pStyle w:val="NoSpacing"/>
        <w:rPr>
          <w:rFonts w:asciiTheme="majorHAnsi" w:hAnsiTheme="majorHAnsi"/>
        </w:rPr>
      </w:pPr>
    </w:p>
    <w:p w:rsidR="00E00E22" w:rsidRPr="00C0414B" w:rsidRDefault="00E00E22" w:rsidP="00E00E22">
      <w:pPr>
        <w:pStyle w:val="NoSpacing"/>
        <w:rPr>
          <w:rFonts w:asciiTheme="majorHAnsi" w:hAnsiTheme="majorHAnsi"/>
        </w:rPr>
      </w:pPr>
      <w:r w:rsidRPr="00C0414B">
        <w:rPr>
          <w:rFonts w:asciiTheme="majorHAnsi" w:hAnsiTheme="majorHAnsi"/>
          <w:u w:val="single"/>
        </w:rPr>
        <w:t>Recommended</w:t>
      </w:r>
      <w:r w:rsidRPr="00C0414B">
        <w:rPr>
          <w:rFonts w:asciiTheme="majorHAnsi" w:hAnsiTheme="majorHAnsi"/>
        </w:rPr>
        <w:t xml:space="preserve">: </w:t>
      </w:r>
    </w:p>
    <w:p w:rsidR="00E00E22" w:rsidRDefault="00E00E22" w:rsidP="00C262C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Rios, Victor. </w:t>
      </w:r>
      <w:proofErr w:type="gramStart"/>
      <w:r w:rsidRPr="00E00E22">
        <w:rPr>
          <w:rFonts w:asciiTheme="majorHAnsi" w:hAnsiTheme="majorHAnsi"/>
          <w:i/>
        </w:rPr>
        <w:t>Punished.</w:t>
      </w:r>
      <w:proofErr w:type="gramEnd"/>
      <w:r w:rsidRPr="00E00E22">
        <w:rPr>
          <w:rFonts w:asciiTheme="majorHAnsi" w:hAnsiTheme="majorHAnsi"/>
          <w:i/>
        </w:rPr>
        <w:t xml:space="preserve"> </w:t>
      </w:r>
      <w:proofErr w:type="gramStart"/>
      <w:r w:rsidRPr="00E00E22">
        <w:rPr>
          <w:rFonts w:asciiTheme="majorHAnsi" w:hAnsiTheme="majorHAnsi"/>
          <w:i/>
        </w:rPr>
        <w:t>Policing the Lives of Black and Latino Boys.</w:t>
      </w:r>
      <w:proofErr w:type="gramEnd"/>
    </w:p>
    <w:p w:rsidR="00E00E22" w:rsidRPr="00C0414B" w:rsidRDefault="00E00E22" w:rsidP="00C262C0">
      <w:pPr>
        <w:pStyle w:val="NoSpacing"/>
        <w:rPr>
          <w:rFonts w:asciiTheme="majorHAnsi" w:hAnsiTheme="majorHAnsi"/>
        </w:rPr>
      </w:pPr>
    </w:p>
    <w:p w:rsidR="00844148" w:rsidRPr="00844148" w:rsidRDefault="00844148" w:rsidP="00844148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Chains of Violence at the Urban Margins</w:t>
      </w:r>
    </w:p>
    <w:p w:rsidR="00844148" w:rsidRDefault="00844148" w:rsidP="00C262C0">
      <w:pPr>
        <w:pStyle w:val="NoSpacing"/>
        <w:rPr>
          <w:rFonts w:asciiTheme="majorHAnsi" w:hAnsiTheme="majorHAnsi"/>
        </w:rPr>
      </w:pPr>
    </w:p>
    <w:p w:rsidR="006E397A" w:rsidRPr="00C0414B" w:rsidRDefault="00844148" w:rsidP="00C262C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WEEK TWELVE:</w:t>
      </w:r>
    </w:p>
    <w:p w:rsidR="006E397A" w:rsidRPr="00C0414B" w:rsidRDefault="006E397A" w:rsidP="00C262C0">
      <w:pPr>
        <w:pStyle w:val="NoSpacing"/>
        <w:rPr>
          <w:rFonts w:asciiTheme="majorHAnsi" w:hAnsiTheme="majorHAnsi"/>
        </w:rPr>
      </w:pPr>
      <w:r w:rsidRPr="00912DD8">
        <w:rPr>
          <w:rFonts w:asciiTheme="majorHAnsi" w:hAnsiTheme="majorHAnsi"/>
          <w:lang w:val="es-AR"/>
        </w:rPr>
        <w:t>Auyero, Javier; Agustín Burbano de Lara; and Flavia Bellomi (</w:t>
      </w:r>
      <w:r w:rsidR="001D0458" w:rsidRPr="00912DD8">
        <w:rPr>
          <w:rFonts w:asciiTheme="majorHAnsi" w:hAnsiTheme="majorHAnsi"/>
          <w:lang w:val="es-AR"/>
        </w:rPr>
        <w:t>MANUSCRIPT</w:t>
      </w:r>
      <w:r w:rsidRPr="00912DD8">
        <w:rPr>
          <w:rFonts w:asciiTheme="majorHAnsi" w:hAnsiTheme="majorHAnsi"/>
          <w:lang w:val="es-AR"/>
        </w:rPr>
        <w:t xml:space="preserve"> IN PROGRESS). </w:t>
      </w:r>
      <w:r w:rsidRPr="00C0414B">
        <w:rPr>
          <w:rFonts w:asciiTheme="majorHAnsi" w:hAnsiTheme="majorHAnsi"/>
          <w:i/>
        </w:rPr>
        <w:t>In Harm’s Way at the Urban Margins</w:t>
      </w:r>
      <w:r w:rsidRPr="00C0414B">
        <w:rPr>
          <w:rFonts w:asciiTheme="majorHAnsi" w:hAnsiTheme="majorHAnsi"/>
        </w:rPr>
        <w:t>.</w:t>
      </w:r>
    </w:p>
    <w:p w:rsidR="006E397A" w:rsidRPr="00C0414B" w:rsidRDefault="006E397A" w:rsidP="00C262C0">
      <w:pPr>
        <w:pStyle w:val="NoSpacing"/>
        <w:rPr>
          <w:rFonts w:asciiTheme="majorHAnsi" w:hAnsiTheme="majorHAnsi"/>
        </w:rPr>
      </w:pPr>
    </w:p>
    <w:sectPr w:rsidR="006E397A" w:rsidRPr="00C0414B" w:rsidSect="00CA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40" w:rsidRDefault="00B21940" w:rsidP="007C3DD3">
      <w:pPr>
        <w:spacing w:after="0" w:line="240" w:lineRule="auto"/>
      </w:pPr>
      <w:r>
        <w:separator/>
      </w:r>
    </w:p>
  </w:endnote>
  <w:endnote w:type="continuationSeparator" w:id="0">
    <w:p w:rsidR="00B21940" w:rsidRDefault="00B21940" w:rsidP="007C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40" w:rsidRDefault="00B21940" w:rsidP="007C3DD3">
      <w:pPr>
        <w:spacing w:after="0" w:line="240" w:lineRule="auto"/>
      </w:pPr>
      <w:r>
        <w:separator/>
      </w:r>
    </w:p>
  </w:footnote>
  <w:footnote w:type="continuationSeparator" w:id="0">
    <w:p w:rsidR="00B21940" w:rsidRDefault="00B21940" w:rsidP="007C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F8C"/>
    <w:multiLevelType w:val="hybridMultilevel"/>
    <w:tmpl w:val="A03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51FB"/>
    <w:multiLevelType w:val="hybridMultilevel"/>
    <w:tmpl w:val="89A6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057"/>
    <w:multiLevelType w:val="singleLevel"/>
    <w:tmpl w:val="328A3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9F59B4"/>
    <w:multiLevelType w:val="hybridMultilevel"/>
    <w:tmpl w:val="FD2E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B6"/>
    <w:rsid w:val="00022167"/>
    <w:rsid w:val="00045CC5"/>
    <w:rsid w:val="00066A47"/>
    <w:rsid w:val="00110E21"/>
    <w:rsid w:val="00124C12"/>
    <w:rsid w:val="001D0458"/>
    <w:rsid w:val="001F48AE"/>
    <w:rsid w:val="00213526"/>
    <w:rsid w:val="00234306"/>
    <w:rsid w:val="00242520"/>
    <w:rsid w:val="002A0392"/>
    <w:rsid w:val="002E56AB"/>
    <w:rsid w:val="0034214E"/>
    <w:rsid w:val="00364B1F"/>
    <w:rsid w:val="00376D53"/>
    <w:rsid w:val="003A1F81"/>
    <w:rsid w:val="00405472"/>
    <w:rsid w:val="00405D4B"/>
    <w:rsid w:val="00473569"/>
    <w:rsid w:val="004A45C0"/>
    <w:rsid w:val="00592228"/>
    <w:rsid w:val="00617833"/>
    <w:rsid w:val="006A320D"/>
    <w:rsid w:val="006A73BB"/>
    <w:rsid w:val="006E397A"/>
    <w:rsid w:val="006F03AC"/>
    <w:rsid w:val="0075455B"/>
    <w:rsid w:val="0078487B"/>
    <w:rsid w:val="007A427D"/>
    <w:rsid w:val="007C3DD3"/>
    <w:rsid w:val="007E1C48"/>
    <w:rsid w:val="008000C0"/>
    <w:rsid w:val="00844148"/>
    <w:rsid w:val="00846872"/>
    <w:rsid w:val="00912DD8"/>
    <w:rsid w:val="00914A53"/>
    <w:rsid w:val="00947003"/>
    <w:rsid w:val="009546B6"/>
    <w:rsid w:val="00A03285"/>
    <w:rsid w:val="00A842BF"/>
    <w:rsid w:val="00AC2713"/>
    <w:rsid w:val="00AD46B6"/>
    <w:rsid w:val="00B1302B"/>
    <w:rsid w:val="00B21940"/>
    <w:rsid w:val="00BA0DD9"/>
    <w:rsid w:val="00BB10A8"/>
    <w:rsid w:val="00BB739A"/>
    <w:rsid w:val="00C0414B"/>
    <w:rsid w:val="00C2245E"/>
    <w:rsid w:val="00C262C0"/>
    <w:rsid w:val="00C82035"/>
    <w:rsid w:val="00CA1F77"/>
    <w:rsid w:val="00CD0A09"/>
    <w:rsid w:val="00CF700C"/>
    <w:rsid w:val="00D115B2"/>
    <w:rsid w:val="00D2673A"/>
    <w:rsid w:val="00D71E32"/>
    <w:rsid w:val="00D95915"/>
    <w:rsid w:val="00E00E22"/>
    <w:rsid w:val="00F70F2C"/>
    <w:rsid w:val="00F83BFC"/>
    <w:rsid w:val="00FA250E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C3D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C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3DD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AC2713"/>
  </w:style>
  <w:style w:type="paragraph" w:customStyle="1" w:styleId="Default">
    <w:name w:val="Default"/>
    <w:rsid w:val="00342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B10A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C3D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C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3DD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AC2713"/>
  </w:style>
  <w:style w:type="paragraph" w:customStyle="1" w:styleId="Default">
    <w:name w:val="Default"/>
    <w:rsid w:val="00342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B10A8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Auyero, Javier</dc:creator>
  <cp:lastModifiedBy>Auyero, Javier</cp:lastModifiedBy>
  <cp:revision>3</cp:revision>
  <dcterms:created xsi:type="dcterms:W3CDTF">2011-12-19T16:31:00Z</dcterms:created>
  <dcterms:modified xsi:type="dcterms:W3CDTF">2011-12-19T16:40:00Z</dcterms:modified>
</cp:coreProperties>
</file>